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D05A3">
      <w:pPr>
        <w:adjustRightInd w:val="0"/>
        <w:snapToGrid w:val="0"/>
        <w:jc w:val="center"/>
        <w:rPr>
          <w:rFonts w:ascii="方正小标宋简体" w:hAnsi="黑体" w:eastAsia="方正小标宋简体"/>
          <w:sz w:val="36"/>
          <w:szCs w:val="36"/>
        </w:rPr>
      </w:pPr>
      <w:r>
        <w:rPr>
          <w:rFonts w:hint="eastAsia" w:ascii="方正小标宋简体" w:hAnsi="黑体" w:eastAsia="方正小标宋简体"/>
          <w:sz w:val="36"/>
          <w:szCs w:val="36"/>
        </w:rPr>
        <w:t>202</w:t>
      </w:r>
      <w:r>
        <w:rPr>
          <w:rFonts w:hint="eastAsia" w:ascii="方正小标宋简体" w:hAnsi="黑体" w:eastAsia="方正小标宋简体"/>
          <w:sz w:val="36"/>
          <w:szCs w:val="36"/>
          <w:lang w:val="en-US" w:eastAsia="zh-CN"/>
        </w:rPr>
        <w:t>4</w:t>
      </w:r>
      <w:r>
        <w:rPr>
          <w:rFonts w:hint="eastAsia" w:ascii="方正小标宋简体" w:hAnsi="黑体" w:eastAsia="方正小标宋简体"/>
          <w:sz w:val="36"/>
          <w:szCs w:val="36"/>
        </w:rPr>
        <w:t>年度处级领导班子考核指标体系</w:t>
      </w:r>
    </w:p>
    <w:p w14:paraId="30FF76AD">
      <w:pPr>
        <w:adjustRightInd w:val="0"/>
        <w:snapToGrid w:val="0"/>
        <w:jc w:val="center"/>
        <w:rPr>
          <w:rFonts w:ascii="方正小标宋简体" w:hAnsi="黑体" w:eastAsia="方正小标宋简体"/>
          <w:sz w:val="28"/>
          <w:szCs w:val="28"/>
        </w:rPr>
      </w:pPr>
      <w:r>
        <w:rPr>
          <w:rFonts w:hint="eastAsia" w:ascii="方正小标宋简体" w:hAnsi="黑体" w:eastAsia="方正小标宋简体"/>
          <w:sz w:val="28"/>
          <w:szCs w:val="28"/>
        </w:rPr>
        <w:t>（教学</w:t>
      </w:r>
      <w:r>
        <w:rPr>
          <w:rFonts w:hint="eastAsia" w:ascii="方正小标宋简体" w:hAnsi="黑体" w:eastAsia="方正小标宋简体"/>
          <w:sz w:val="28"/>
          <w:szCs w:val="28"/>
          <w:lang w:val="en-US" w:eastAsia="zh-CN"/>
        </w:rPr>
        <w:t>机构</w:t>
      </w:r>
      <w:r>
        <w:rPr>
          <w:rFonts w:hint="eastAsia" w:ascii="方正小标宋简体" w:hAnsi="黑体" w:eastAsia="方正小标宋简体"/>
          <w:sz w:val="28"/>
          <w:szCs w:val="28"/>
        </w:rPr>
        <w:t>）</w:t>
      </w:r>
    </w:p>
    <w:tbl>
      <w:tblPr>
        <w:tblStyle w:val="5"/>
        <w:tblW w:w="929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945"/>
        <w:gridCol w:w="7650"/>
      </w:tblGrid>
      <w:tr w14:paraId="5B71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0" w:type="dxa"/>
            <w:vAlign w:val="center"/>
          </w:tcPr>
          <w:p w14:paraId="654A32C0">
            <w:pPr>
              <w:jc w:val="center"/>
              <w:rPr>
                <w:rFonts w:ascii="宋体" w:hAnsi="宋体"/>
                <w:b/>
                <w:szCs w:val="21"/>
              </w:rPr>
            </w:pPr>
            <w:r>
              <w:rPr>
                <w:rFonts w:hint="eastAsia" w:ascii="宋体" w:hAnsi="宋体"/>
                <w:b/>
                <w:szCs w:val="21"/>
              </w:rPr>
              <w:t>类别</w:t>
            </w:r>
          </w:p>
        </w:tc>
        <w:tc>
          <w:tcPr>
            <w:tcW w:w="945" w:type="dxa"/>
            <w:vAlign w:val="center"/>
          </w:tcPr>
          <w:p w14:paraId="69052BF3">
            <w:pPr>
              <w:jc w:val="center"/>
              <w:rPr>
                <w:rFonts w:ascii="宋体" w:hAnsi="宋体"/>
                <w:b/>
                <w:szCs w:val="21"/>
              </w:rPr>
            </w:pPr>
            <w:r>
              <w:rPr>
                <w:rFonts w:hint="eastAsia" w:ascii="宋体" w:hAnsi="宋体"/>
                <w:b/>
                <w:szCs w:val="21"/>
              </w:rPr>
              <w:t>考核</w:t>
            </w:r>
          </w:p>
          <w:p w14:paraId="1140FDB6">
            <w:pPr>
              <w:jc w:val="center"/>
              <w:rPr>
                <w:rFonts w:ascii="宋体" w:hAnsi="宋体"/>
                <w:b/>
                <w:szCs w:val="21"/>
              </w:rPr>
            </w:pPr>
            <w:r>
              <w:rPr>
                <w:rFonts w:hint="eastAsia" w:ascii="宋体" w:hAnsi="宋体"/>
                <w:b/>
                <w:szCs w:val="21"/>
              </w:rPr>
              <w:t>内容</w:t>
            </w:r>
          </w:p>
        </w:tc>
        <w:tc>
          <w:tcPr>
            <w:tcW w:w="7650" w:type="dxa"/>
            <w:vAlign w:val="center"/>
          </w:tcPr>
          <w:p w14:paraId="0929E8BB">
            <w:pPr>
              <w:jc w:val="center"/>
              <w:rPr>
                <w:rFonts w:ascii="宋体" w:hAnsi="宋体"/>
                <w:b/>
                <w:szCs w:val="21"/>
              </w:rPr>
            </w:pPr>
            <w:r>
              <w:rPr>
                <w:rFonts w:hint="eastAsia" w:ascii="宋体" w:hAnsi="宋体"/>
                <w:b/>
                <w:szCs w:val="21"/>
              </w:rPr>
              <w:t>评价要素</w:t>
            </w:r>
          </w:p>
        </w:tc>
      </w:tr>
      <w:tr w14:paraId="1ADF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6" w:hRule="atLeast"/>
        </w:trPr>
        <w:tc>
          <w:tcPr>
            <w:tcW w:w="700" w:type="dxa"/>
            <w:vMerge w:val="restart"/>
            <w:vAlign w:val="center"/>
          </w:tcPr>
          <w:p w14:paraId="33D7CAED">
            <w:pPr>
              <w:adjustRightInd w:val="0"/>
              <w:snapToGrid w:val="0"/>
              <w:jc w:val="center"/>
              <w:rPr>
                <w:rFonts w:hint="eastAsia" w:ascii="宋体" w:hAnsi="宋体"/>
                <w:szCs w:val="21"/>
                <w:lang w:val="en-US" w:eastAsia="zh-CN"/>
              </w:rPr>
            </w:pPr>
            <w:r>
              <w:rPr>
                <w:rFonts w:hint="eastAsia" w:ascii="宋体" w:hAnsi="宋体"/>
                <w:szCs w:val="21"/>
                <w:lang w:val="en-US" w:eastAsia="zh-CN"/>
              </w:rPr>
              <w:t>党的建设和领导班子建设</w:t>
            </w:r>
          </w:p>
          <w:p w14:paraId="26171856">
            <w:pPr>
              <w:adjustRightInd w:val="0"/>
              <w:snapToGrid w:val="0"/>
              <w:jc w:val="center"/>
              <w:rPr>
                <w:rFonts w:hint="default" w:ascii="宋体" w:hAnsi="宋体" w:eastAsiaTheme="minorEastAsia"/>
                <w:szCs w:val="21"/>
                <w:lang w:val="en-US" w:eastAsia="zh-CN"/>
              </w:rPr>
            </w:pPr>
            <w:r>
              <w:rPr>
                <w:rFonts w:hint="eastAsia" w:ascii="宋体" w:hAnsi="宋体"/>
                <w:szCs w:val="21"/>
                <w:lang w:val="en-US" w:eastAsia="zh-CN"/>
              </w:rPr>
              <w:t>25分</w:t>
            </w:r>
          </w:p>
        </w:tc>
        <w:tc>
          <w:tcPr>
            <w:tcW w:w="945" w:type="dxa"/>
            <w:vMerge w:val="restart"/>
            <w:vAlign w:val="center"/>
          </w:tcPr>
          <w:p w14:paraId="6335BD21">
            <w:pPr>
              <w:adjustRightInd w:val="0"/>
              <w:snapToGrid w:val="0"/>
              <w:ind w:left="210" w:hanging="210" w:hangingChars="100"/>
              <w:jc w:val="center"/>
              <w:rPr>
                <w:rFonts w:ascii="宋体" w:hAnsi="宋体"/>
                <w:szCs w:val="21"/>
              </w:rPr>
            </w:pPr>
            <w:r>
              <w:rPr>
                <w:rFonts w:hint="eastAsia" w:ascii="宋体" w:hAnsi="宋体"/>
                <w:szCs w:val="21"/>
              </w:rPr>
              <w:t>宣传思</w:t>
            </w:r>
          </w:p>
          <w:p w14:paraId="357938EB">
            <w:pPr>
              <w:adjustRightInd w:val="0"/>
              <w:snapToGrid w:val="0"/>
              <w:ind w:left="210" w:hanging="210" w:hangingChars="100"/>
              <w:jc w:val="center"/>
              <w:rPr>
                <w:rFonts w:ascii="宋体" w:hAnsi="宋体"/>
                <w:szCs w:val="21"/>
              </w:rPr>
            </w:pPr>
            <w:r>
              <w:rPr>
                <w:rFonts w:hint="eastAsia" w:ascii="宋体" w:hAnsi="宋体"/>
                <w:szCs w:val="21"/>
              </w:rPr>
              <w:t>想工作</w:t>
            </w:r>
          </w:p>
          <w:p w14:paraId="0FCC25F2">
            <w:pPr>
              <w:adjustRightInd w:val="0"/>
              <w:snapToGrid w:val="0"/>
              <w:ind w:left="210" w:hanging="210" w:hangingChars="100"/>
              <w:jc w:val="center"/>
              <w:rPr>
                <w:rFonts w:ascii="宋体" w:hAnsi="宋体"/>
                <w:szCs w:val="21"/>
              </w:rPr>
            </w:pPr>
            <w:r>
              <w:rPr>
                <w:rFonts w:hint="eastAsia" w:ascii="宋体" w:hAnsi="宋体"/>
                <w:szCs w:val="21"/>
                <w:lang w:val="en-US" w:eastAsia="zh-CN"/>
              </w:rPr>
              <w:t>9</w:t>
            </w:r>
            <w:r>
              <w:rPr>
                <w:rFonts w:hint="eastAsia" w:ascii="宋体" w:hAnsi="宋体"/>
                <w:szCs w:val="21"/>
              </w:rPr>
              <w:t>分</w:t>
            </w:r>
          </w:p>
        </w:tc>
        <w:tc>
          <w:tcPr>
            <w:tcW w:w="7650" w:type="dxa"/>
            <w:vAlign w:val="center"/>
          </w:tcPr>
          <w:p w14:paraId="28EC1750">
            <w:pPr>
              <w:adjustRightInd w:val="0"/>
              <w:snapToGrid w:val="0"/>
              <w:jc w:val="left"/>
              <w:rPr>
                <w:rFonts w:hint="eastAsia" w:ascii="宋体" w:hAnsi="宋体" w:eastAsiaTheme="minorEastAsia"/>
                <w:szCs w:val="21"/>
                <w:lang w:eastAsia="zh-CN"/>
              </w:rPr>
            </w:pPr>
            <w:r>
              <w:rPr>
                <w:rFonts w:hint="eastAsia" w:ascii="宋体" w:hAnsi="宋体"/>
                <w:szCs w:val="21"/>
              </w:rPr>
              <w:t>1．以社会主义核心价值观为引领，扎实开展学生理想信念教育，推进文明校园建设情况；2．本单位线上线下宣传阵地建设及新闻报送、公众号新闻发布情况；3．对各类讲座、论坛、报告会、学术研讨会、外出讲学、接受媒体采访的备案和监督管理情况。（宣传思想工作3分）</w:t>
            </w:r>
          </w:p>
        </w:tc>
      </w:tr>
      <w:tr w14:paraId="3BEC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700" w:type="dxa"/>
            <w:vMerge w:val="continue"/>
            <w:vAlign w:val="center"/>
          </w:tcPr>
          <w:p w14:paraId="3A53891B">
            <w:pPr>
              <w:adjustRightInd w:val="0"/>
              <w:snapToGrid w:val="0"/>
              <w:jc w:val="center"/>
              <w:rPr>
                <w:rFonts w:hint="eastAsia" w:ascii="宋体" w:hAnsi="宋体"/>
                <w:szCs w:val="21"/>
                <w:lang w:val="en-US" w:eastAsia="zh-CN"/>
              </w:rPr>
            </w:pPr>
          </w:p>
        </w:tc>
        <w:tc>
          <w:tcPr>
            <w:tcW w:w="945" w:type="dxa"/>
            <w:vMerge w:val="continue"/>
            <w:vAlign w:val="center"/>
          </w:tcPr>
          <w:p w14:paraId="4735DABF">
            <w:pPr>
              <w:adjustRightInd w:val="0"/>
              <w:snapToGrid w:val="0"/>
              <w:ind w:left="210" w:hanging="210" w:hangingChars="100"/>
              <w:jc w:val="center"/>
              <w:rPr>
                <w:rFonts w:hint="eastAsia" w:ascii="宋体" w:hAnsi="宋体"/>
                <w:szCs w:val="21"/>
                <w:lang w:val="en-US" w:eastAsia="zh-CN"/>
              </w:rPr>
            </w:pPr>
          </w:p>
        </w:tc>
        <w:tc>
          <w:tcPr>
            <w:tcW w:w="7650" w:type="dxa"/>
            <w:vAlign w:val="center"/>
          </w:tcPr>
          <w:p w14:paraId="20EE8409">
            <w:pPr>
              <w:adjustRightInd w:val="0"/>
              <w:snapToGrid w:val="0"/>
              <w:jc w:val="left"/>
              <w:rPr>
                <w:rFonts w:hint="eastAsia" w:ascii="宋体" w:hAnsi="宋体"/>
                <w:szCs w:val="21"/>
              </w:rPr>
            </w:pPr>
            <w:r>
              <w:rPr>
                <w:rFonts w:hint="eastAsia" w:ascii="宋体" w:hAnsi="宋体"/>
                <w:szCs w:val="21"/>
              </w:rPr>
              <w:t>1.《内蒙古民族大学校院两级党委理论学习中心组学习规则实施细则（试行）》贯彻执行情况；2．开展党的创新理论学习宣传贯彻、宣讲情况。（理论学习2分）</w:t>
            </w:r>
          </w:p>
        </w:tc>
      </w:tr>
      <w:tr w14:paraId="1CA01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4" w:hRule="atLeast"/>
        </w:trPr>
        <w:tc>
          <w:tcPr>
            <w:tcW w:w="700" w:type="dxa"/>
            <w:vMerge w:val="continue"/>
            <w:vAlign w:val="center"/>
          </w:tcPr>
          <w:p w14:paraId="24586EC4">
            <w:pPr>
              <w:adjustRightInd w:val="0"/>
              <w:snapToGrid w:val="0"/>
              <w:jc w:val="center"/>
              <w:rPr>
                <w:rFonts w:hint="eastAsia" w:ascii="宋体" w:hAnsi="宋体"/>
                <w:szCs w:val="21"/>
                <w:lang w:val="en-US" w:eastAsia="zh-CN"/>
              </w:rPr>
            </w:pPr>
          </w:p>
        </w:tc>
        <w:tc>
          <w:tcPr>
            <w:tcW w:w="945" w:type="dxa"/>
            <w:vMerge w:val="continue"/>
            <w:vAlign w:val="center"/>
          </w:tcPr>
          <w:p w14:paraId="6A921C53">
            <w:pPr>
              <w:adjustRightInd w:val="0"/>
              <w:snapToGrid w:val="0"/>
              <w:ind w:left="210" w:hanging="210" w:hangingChars="100"/>
              <w:jc w:val="center"/>
              <w:rPr>
                <w:rFonts w:hint="eastAsia" w:ascii="宋体" w:hAnsi="宋体"/>
                <w:szCs w:val="21"/>
                <w:lang w:val="en-US" w:eastAsia="zh-CN"/>
              </w:rPr>
            </w:pPr>
          </w:p>
        </w:tc>
        <w:tc>
          <w:tcPr>
            <w:tcW w:w="7650" w:type="dxa"/>
            <w:vAlign w:val="center"/>
          </w:tcPr>
          <w:p w14:paraId="0C24F3CE">
            <w:pPr>
              <w:adjustRightInd w:val="0"/>
              <w:snapToGrid w:val="0"/>
              <w:jc w:val="left"/>
              <w:rPr>
                <w:rFonts w:hint="eastAsia" w:ascii="宋体" w:hAnsi="宋体"/>
                <w:szCs w:val="21"/>
              </w:rPr>
            </w:pPr>
            <w:r>
              <w:rPr>
                <w:rFonts w:hint="eastAsia" w:ascii="宋体" w:hAnsi="宋体"/>
                <w:szCs w:val="21"/>
              </w:rPr>
              <w:t>1．意识形态工作专题学习、专题部署和分析研判总结本单位意识形态（网络意识形态）领域工作情况；2．意识形态阵地网格化管理及工作队伍建设情况；3．本单位网站、“三微一端”等网络阵地管理、不规范表述排查整改及常态化开展微信工作群清理整治情况；4．加强网络舆情管控，重视对师生关注的热点、敏感问题进行正确舆论引导，及时有效处置涉校舆情情况。（意识形态工作4分）</w:t>
            </w:r>
          </w:p>
        </w:tc>
      </w:tr>
      <w:tr w14:paraId="3F035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4" w:hRule="atLeast"/>
        </w:trPr>
        <w:tc>
          <w:tcPr>
            <w:tcW w:w="700" w:type="dxa"/>
            <w:vMerge w:val="continue"/>
            <w:vAlign w:val="center"/>
          </w:tcPr>
          <w:p w14:paraId="1D771EE7">
            <w:pPr>
              <w:adjustRightInd w:val="0"/>
              <w:snapToGrid w:val="0"/>
              <w:jc w:val="center"/>
              <w:rPr>
                <w:rFonts w:hint="default" w:ascii="宋体" w:hAnsi="宋体" w:eastAsiaTheme="minorEastAsia"/>
                <w:szCs w:val="21"/>
                <w:lang w:val="en-US" w:eastAsia="zh-CN"/>
              </w:rPr>
            </w:pPr>
          </w:p>
        </w:tc>
        <w:tc>
          <w:tcPr>
            <w:tcW w:w="945" w:type="dxa"/>
            <w:vMerge w:val="restart"/>
            <w:vAlign w:val="center"/>
          </w:tcPr>
          <w:p w14:paraId="1E88C06A">
            <w:pPr>
              <w:adjustRightInd w:val="0"/>
              <w:snapToGrid w:val="0"/>
              <w:jc w:val="center"/>
              <w:rPr>
                <w:rFonts w:ascii="宋体" w:hAnsi="宋体"/>
                <w:szCs w:val="21"/>
              </w:rPr>
            </w:pPr>
            <w:r>
              <w:rPr>
                <w:rFonts w:hint="eastAsia" w:ascii="宋体" w:hAnsi="宋体"/>
                <w:szCs w:val="21"/>
              </w:rPr>
              <w:t>基层组</w:t>
            </w:r>
          </w:p>
          <w:p w14:paraId="42ED767B">
            <w:pPr>
              <w:adjustRightInd w:val="0"/>
              <w:snapToGrid w:val="0"/>
              <w:jc w:val="center"/>
              <w:rPr>
                <w:rFonts w:ascii="宋体" w:hAnsi="宋体"/>
                <w:szCs w:val="21"/>
              </w:rPr>
            </w:pPr>
            <w:r>
              <w:rPr>
                <w:rFonts w:hint="eastAsia" w:ascii="宋体" w:hAnsi="宋体"/>
                <w:szCs w:val="21"/>
              </w:rPr>
              <w:t>织建设</w:t>
            </w:r>
          </w:p>
          <w:p w14:paraId="764BAE52">
            <w:pPr>
              <w:adjustRightInd w:val="0"/>
              <w:snapToGrid w:val="0"/>
              <w:jc w:val="center"/>
              <w:rPr>
                <w:rFonts w:ascii="宋体" w:hAnsi="宋体"/>
                <w:szCs w:val="21"/>
              </w:rPr>
            </w:pPr>
            <w:r>
              <w:rPr>
                <w:rFonts w:hint="eastAsia" w:ascii="宋体" w:hAnsi="宋体"/>
                <w:szCs w:val="21"/>
              </w:rPr>
              <w:t>8分</w:t>
            </w:r>
          </w:p>
        </w:tc>
        <w:tc>
          <w:tcPr>
            <w:tcW w:w="7650" w:type="dxa"/>
            <w:vAlign w:val="center"/>
          </w:tcPr>
          <w:p w14:paraId="77F1E21A">
            <w:pPr>
              <w:numPr>
                <w:ilvl w:val="0"/>
                <w:numId w:val="0"/>
              </w:numPr>
              <w:adjustRightInd w:val="0"/>
              <w:snapToGrid w:val="0"/>
              <w:jc w:val="left"/>
              <w:rPr>
                <w:rFonts w:hint="eastAsia" w:ascii="宋体" w:hAnsi="宋体" w:eastAsiaTheme="minorEastAsia"/>
                <w:szCs w:val="21"/>
                <w:highlight w:val="none"/>
                <w:lang w:val="en-US" w:eastAsia="zh-CN"/>
              </w:rPr>
            </w:pPr>
            <w:r>
              <w:rPr>
                <w:rFonts w:hint="eastAsia" w:ascii="宋体" w:hAnsi="宋体"/>
                <w:szCs w:val="21"/>
                <w:highlight w:val="none"/>
                <w:lang w:val="en-US" w:eastAsia="zh-CN"/>
              </w:rPr>
              <w:t>1.“党支部建设年”相关任务开展情况</w:t>
            </w:r>
            <w:r>
              <w:rPr>
                <w:rFonts w:hint="eastAsia" w:ascii="宋体" w:hAnsi="宋体"/>
                <w:szCs w:val="21"/>
                <w:highlight w:val="none"/>
              </w:rPr>
              <w:t>；2.落实党建工作与年度工作计划情况；3</w:t>
            </w:r>
            <w:r>
              <w:rPr>
                <w:rFonts w:ascii="宋体" w:hAnsi="宋体"/>
                <w:szCs w:val="21"/>
                <w:highlight w:val="none"/>
              </w:rPr>
              <w:t>.</w:t>
            </w:r>
            <w:r>
              <w:rPr>
                <w:rFonts w:hint="eastAsia" w:ascii="宋体" w:hAnsi="宋体"/>
                <w:szCs w:val="21"/>
                <w:highlight w:val="none"/>
              </w:rPr>
              <w:t>教师党支部“双带头人”配备情况；4</w:t>
            </w:r>
            <w:r>
              <w:rPr>
                <w:rFonts w:ascii="宋体" w:hAnsi="宋体"/>
                <w:szCs w:val="21"/>
                <w:highlight w:val="none"/>
              </w:rPr>
              <w:t>.</w:t>
            </w:r>
            <w:r>
              <w:rPr>
                <w:rFonts w:hint="eastAsia" w:ascii="宋体" w:hAnsi="宋体"/>
                <w:szCs w:val="21"/>
                <w:highlight w:val="none"/>
              </w:rPr>
              <w:t>开展</w:t>
            </w:r>
            <w:r>
              <w:rPr>
                <w:rFonts w:hint="eastAsia" w:ascii="宋体" w:hAnsi="宋体"/>
                <w:szCs w:val="21"/>
                <w:highlight w:val="none"/>
                <w:lang w:val="en-US" w:eastAsia="zh-CN"/>
              </w:rPr>
              <w:t>坚强堡垒</w:t>
            </w:r>
            <w:r>
              <w:rPr>
                <w:rFonts w:hint="eastAsia" w:ascii="宋体" w:hAnsi="宋体"/>
                <w:szCs w:val="21"/>
                <w:highlight w:val="none"/>
              </w:rPr>
              <w:t>“</w:t>
            </w:r>
            <w:r>
              <w:rPr>
                <w:rFonts w:hint="eastAsia" w:ascii="宋体" w:hAnsi="宋体"/>
                <w:szCs w:val="21"/>
                <w:highlight w:val="none"/>
                <w:lang w:val="en-US" w:eastAsia="zh-CN"/>
              </w:rPr>
              <w:t>模范</w:t>
            </w:r>
            <w:r>
              <w:rPr>
                <w:rFonts w:hint="eastAsia" w:ascii="宋体" w:hAnsi="宋体"/>
                <w:szCs w:val="21"/>
                <w:highlight w:val="none"/>
              </w:rPr>
              <w:t>”</w:t>
            </w:r>
            <w:r>
              <w:rPr>
                <w:rFonts w:hint="eastAsia" w:ascii="宋体" w:hAnsi="宋体"/>
                <w:szCs w:val="21"/>
                <w:highlight w:val="none"/>
                <w:lang w:val="en-US" w:eastAsia="zh-CN"/>
              </w:rPr>
              <w:t>支部创建</w:t>
            </w:r>
            <w:r>
              <w:rPr>
                <w:rFonts w:hint="eastAsia" w:ascii="宋体" w:hAnsi="宋体"/>
                <w:szCs w:val="21"/>
                <w:highlight w:val="none"/>
              </w:rPr>
              <w:t>情况；5</w:t>
            </w:r>
            <w:r>
              <w:rPr>
                <w:rFonts w:ascii="宋体" w:hAnsi="宋体"/>
                <w:szCs w:val="21"/>
                <w:highlight w:val="none"/>
              </w:rPr>
              <w:t>.</w:t>
            </w:r>
            <w:r>
              <w:rPr>
                <w:rFonts w:hint="eastAsia" w:ascii="宋体" w:hAnsi="宋体"/>
                <w:szCs w:val="21"/>
                <w:highlight w:val="none"/>
              </w:rPr>
              <w:t>按照程序完成发展党员计划情况；</w:t>
            </w:r>
            <w:r>
              <w:rPr>
                <w:rFonts w:hint="eastAsia" w:ascii="宋体" w:hAnsi="宋体"/>
                <w:szCs w:val="21"/>
                <w:highlight w:val="none"/>
                <w:lang w:val="en-US" w:eastAsia="zh-CN"/>
              </w:rPr>
              <w:t>6</w:t>
            </w:r>
            <w:r>
              <w:rPr>
                <w:rFonts w:hint="eastAsia" w:ascii="宋体" w:hAnsi="宋体"/>
                <w:szCs w:val="21"/>
                <w:highlight w:val="none"/>
              </w:rPr>
              <w:t>.按照规定缴纳党费和规范使用党建经费情况；</w:t>
            </w:r>
            <w:r>
              <w:rPr>
                <w:rFonts w:hint="eastAsia" w:ascii="宋体" w:hAnsi="宋体"/>
                <w:szCs w:val="21"/>
                <w:highlight w:val="none"/>
                <w:lang w:val="en-US" w:eastAsia="zh-CN"/>
              </w:rPr>
              <w:t>7</w:t>
            </w:r>
            <w:r>
              <w:rPr>
                <w:rFonts w:ascii="宋体" w:hAnsi="宋体"/>
                <w:szCs w:val="21"/>
                <w:highlight w:val="none"/>
              </w:rPr>
              <w:t>.</w:t>
            </w:r>
            <w:r>
              <w:rPr>
                <w:rFonts w:hint="eastAsia" w:ascii="宋体" w:hAnsi="宋体"/>
                <w:szCs w:val="21"/>
                <w:highlight w:val="none"/>
                <w:lang w:eastAsia="zh-CN"/>
              </w:rPr>
              <w:t>“</w:t>
            </w:r>
            <w:r>
              <w:rPr>
                <w:rFonts w:hint="eastAsia" w:ascii="宋体" w:hAnsi="宋体"/>
                <w:szCs w:val="21"/>
                <w:highlight w:val="none"/>
                <w:lang w:val="en-US" w:eastAsia="zh-CN"/>
              </w:rPr>
              <w:t>一融双高</w:t>
            </w:r>
            <w:r>
              <w:rPr>
                <w:rFonts w:hint="eastAsia" w:ascii="宋体" w:hAnsi="宋体"/>
                <w:szCs w:val="21"/>
                <w:highlight w:val="none"/>
                <w:lang w:eastAsia="zh-CN"/>
              </w:rPr>
              <w:t>”</w:t>
            </w:r>
            <w:r>
              <w:rPr>
                <w:rFonts w:hint="eastAsia" w:ascii="宋体" w:hAnsi="宋体"/>
                <w:szCs w:val="21"/>
                <w:highlight w:val="none"/>
                <w:lang w:val="en-US" w:eastAsia="zh-CN"/>
              </w:rPr>
              <w:t>党建品牌建设</w:t>
            </w:r>
            <w:r>
              <w:rPr>
                <w:rFonts w:hint="eastAsia" w:ascii="宋体" w:hAnsi="宋体"/>
                <w:szCs w:val="21"/>
                <w:highlight w:val="none"/>
              </w:rPr>
              <w:t>情况；</w:t>
            </w:r>
            <w:r>
              <w:rPr>
                <w:rFonts w:hint="eastAsia" w:ascii="宋体" w:hAnsi="宋体"/>
                <w:szCs w:val="21"/>
                <w:highlight w:val="none"/>
                <w:lang w:val="en-US" w:eastAsia="zh-CN"/>
              </w:rPr>
              <w:t>8</w:t>
            </w:r>
            <w:r>
              <w:rPr>
                <w:rFonts w:hint="eastAsia" w:ascii="宋体" w:hAnsi="宋体"/>
                <w:szCs w:val="21"/>
                <w:highlight w:val="none"/>
              </w:rPr>
              <w:t>.党建工作研究专项课题</w:t>
            </w:r>
            <w:r>
              <w:rPr>
                <w:rFonts w:hint="eastAsia" w:ascii="宋体" w:hAnsi="宋体"/>
                <w:szCs w:val="21"/>
                <w:highlight w:val="none"/>
                <w:lang w:val="en-US" w:eastAsia="zh-CN"/>
              </w:rPr>
              <w:t>开展情况；9.</w:t>
            </w:r>
            <w:r>
              <w:rPr>
                <w:rFonts w:hint="eastAsia" w:ascii="宋体" w:hAnsi="宋体"/>
                <w:szCs w:val="21"/>
                <w:highlight w:val="none"/>
              </w:rPr>
              <w:t>书记抓党建述职评议</w:t>
            </w:r>
            <w:r>
              <w:rPr>
                <w:rFonts w:hint="eastAsia" w:ascii="宋体" w:hAnsi="宋体"/>
                <w:szCs w:val="21"/>
                <w:highlight w:val="none"/>
                <w:lang w:val="en-US" w:eastAsia="zh-CN"/>
              </w:rPr>
              <w:t>情况。（组织工作5分）</w:t>
            </w:r>
          </w:p>
        </w:tc>
      </w:tr>
      <w:tr w14:paraId="070B5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trPr>
        <w:tc>
          <w:tcPr>
            <w:tcW w:w="700" w:type="dxa"/>
            <w:vMerge w:val="continue"/>
            <w:vAlign w:val="center"/>
          </w:tcPr>
          <w:p w14:paraId="35FE6BFD">
            <w:pPr>
              <w:adjustRightInd w:val="0"/>
              <w:snapToGrid w:val="0"/>
              <w:jc w:val="left"/>
            </w:pPr>
          </w:p>
        </w:tc>
        <w:tc>
          <w:tcPr>
            <w:tcW w:w="945" w:type="dxa"/>
            <w:vMerge w:val="continue"/>
            <w:vAlign w:val="center"/>
          </w:tcPr>
          <w:p w14:paraId="7C1B7948">
            <w:pPr>
              <w:adjustRightInd w:val="0"/>
              <w:snapToGrid w:val="0"/>
              <w:jc w:val="left"/>
            </w:pPr>
          </w:p>
        </w:tc>
        <w:tc>
          <w:tcPr>
            <w:tcW w:w="7650" w:type="dxa"/>
            <w:vAlign w:val="center"/>
          </w:tcPr>
          <w:p w14:paraId="5676577A">
            <w:pPr>
              <w:adjustRightInd w:val="0"/>
              <w:snapToGrid w:val="0"/>
              <w:jc w:val="left"/>
              <w:rPr>
                <w:rFonts w:hint="eastAsia" w:ascii="宋体" w:hAnsi="宋体"/>
                <w:szCs w:val="21"/>
                <w:highlight w:val="none"/>
              </w:rPr>
            </w:pPr>
            <w:r>
              <w:rPr>
                <w:rFonts w:hint="eastAsia" w:ascii="宋体" w:hAnsi="宋体"/>
                <w:szCs w:val="21"/>
                <w:highlight w:val="none"/>
              </w:rPr>
              <w:t>1.落实“三会一课”制度情况；</w:t>
            </w:r>
            <w:r>
              <w:rPr>
                <w:rFonts w:hint="eastAsia" w:ascii="宋体" w:hAnsi="宋体"/>
                <w:szCs w:val="21"/>
                <w:highlight w:val="none"/>
                <w:lang w:val="en-US" w:eastAsia="zh-CN"/>
              </w:rPr>
              <w:t>2</w:t>
            </w:r>
            <w:r>
              <w:rPr>
                <w:rFonts w:hint="eastAsia" w:ascii="宋体" w:hAnsi="宋体"/>
                <w:szCs w:val="21"/>
                <w:highlight w:val="none"/>
              </w:rPr>
              <w:t>.开展主题党日及主题实践活动情况；</w:t>
            </w:r>
            <w:r>
              <w:rPr>
                <w:rFonts w:hint="eastAsia" w:ascii="宋体" w:hAnsi="宋体"/>
                <w:szCs w:val="21"/>
                <w:highlight w:val="none"/>
                <w:lang w:val="en-US" w:eastAsia="zh-CN"/>
              </w:rPr>
              <w:t>3</w:t>
            </w:r>
            <w:r>
              <w:rPr>
                <w:rFonts w:hint="eastAsia" w:ascii="宋体" w:hAnsi="宋体"/>
                <w:szCs w:val="21"/>
                <w:highlight w:val="none"/>
              </w:rPr>
              <w:t>.召开民主生活会、组织生活会及民主评议党员情况；</w:t>
            </w:r>
            <w:r>
              <w:rPr>
                <w:rFonts w:hint="eastAsia" w:ascii="宋体" w:hAnsi="宋体"/>
                <w:szCs w:val="21"/>
                <w:highlight w:val="none"/>
                <w:lang w:val="en-US" w:eastAsia="zh-CN"/>
              </w:rPr>
              <w:t>4</w:t>
            </w:r>
            <w:r>
              <w:rPr>
                <w:rFonts w:hint="eastAsia" w:ascii="宋体" w:hAnsi="宋体"/>
                <w:szCs w:val="21"/>
                <w:highlight w:val="none"/>
              </w:rPr>
              <w:t>.党员教育培训情况；</w:t>
            </w:r>
            <w:r>
              <w:rPr>
                <w:rFonts w:hint="eastAsia" w:ascii="宋体" w:hAnsi="宋体"/>
                <w:szCs w:val="21"/>
                <w:highlight w:val="none"/>
                <w:lang w:val="en-US" w:eastAsia="zh-CN"/>
              </w:rPr>
              <w:t>5</w:t>
            </w:r>
            <w:r>
              <w:rPr>
                <w:rFonts w:hint="eastAsia" w:ascii="宋体" w:hAnsi="宋体"/>
                <w:szCs w:val="21"/>
                <w:highlight w:val="none"/>
              </w:rPr>
              <w:t>.党员发挥作用情况。</w:t>
            </w:r>
            <w:r>
              <w:rPr>
                <w:rFonts w:hint="eastAsia" w:ascii="宋体" w:hAnsi="宋体"/>
                <w:szCs w:val="21"/>
                <w:highlight w:val="none"/>
                <w:lang w:eastAsia="zh-CN"/>
              </w:rPr>
              <w:t>（</w:t>
            </w:r>
            <w:r>
              <w:rPr>
                <w:rFonts w:hint="eastAsia" w:ascii="宋体" w:hAnsi="宋体"/>
                <w:szCs w:val="21"/>
                <w:highlight w:val="none"/>
              </w:rPr>
              <w:t>党员教</w:t>
            </w:r>
            <w:r>
              <w:rPr>
                <w:rFonts w:hint="eastAsia" w:ascii="宋体" w:hAnsi="宋体"/>
                <w:szCs w:val="21"/>
                <w:highlight w:val="none"/>
                <w:lang w:val="en-US" w:eastAsia="zh-CN"/>
              </w:rPr>
              <w:t>育管理3分）</w:t>
            </w:r>
          </w:p>
        </w:tc>
      </w:tr>
      <w:tr w14:paraId="6111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700" w:type="dxa"/>
            <w:vMerge w:val="continue"/>
            <w:vAlign w:val="center"/>
          </w:tcPr>
          <w:p w14:paraId="69D91DB8">
            <w:pPr>
              <w:adjustRightInd w:val="0"/>
              <w:snapToGrid w:val="0"/>
              <w:jc w:val="center"/>
              <w:rPr>
                <w:rFonts w:ascii="宋体" w:hAnsi="宋体"/>
                <w:szCs w:val="21"/>
              </w:rPr>
            </w:pPr>
          </w:p>
        </w:tc>
        <w:tc>
          <w:tcPr>
            <w:tcW w:w="945" w:type="dxa"/>
            <w:shd w:val="clear" w:color="auto" w:fill="auto"/>
            <w:vAlign w:val="center"/>
          </w:tcPr>
          <w:p w14:paraId="526A4A45">
            <w:pPr>
              <w:adjustRightInd w:val="0"/>
              <w:snapToGrid w:val="0"/>
              <w:jc w:val="center"/>
              <w:rPr>
                <w:rFonts w:ascii="宋体" w:hAnsi="宋体"/>
                <w:szCs w:val="21"/>
              </w:rPr>
            </w:pPr>
            <w:r>
              <w:rPr>
                <w:rFonts w:hint="eastAsia" w:ascii="宋体" w:hAnsi="宋体"/>
                <w:szCs w:val="21"/>
              </w:rPr>
              <w:t>领导班</w:t>
            </w:r>
          </w:p>
          <w:p w14:paraId="65DCC2C4">
            <w:pPr>
              <w:adjustRightInd w:val="0"/>
              <w:snapToGrid w:val="0"/>
              <w:jc w:val="center"/>
              <w:rPr>
                <w:rFonts w:ascii="宋体" w:hAnsi="宋体"/>
                <w:szCs w:val="21"/>
              </w:rPr>
            </w:pPr>
            <w:r>
              <w:rPr>
                <w:rFonts w:hint="eastAsia" w:ascii="宋体" w:hAnsi="宋体"/>
                <w:szCs w:val="21"/>
              </w:rPr>
              <w:t>子建设</w:t>
            </w:r>
          </w:p>
          <w:p w14:paraId="22DFABF7">
            <w:pPr>
              <w:adjustRightInd w:val="0"/>
              <w:snapToGrid w:val="0"/>
              <w:jc w:val="center"/>
              <w:rPr>
                <w:rFonts w:ascii="宋体" w:hAnsi="宋体" w:eastAsiaTheme="minorEastAsia" w:cstheme="minorBidi"/>
                <w:kern w:val="2"/>
                <w:sz w:val="21"/>
                <w:szCs w:val="21"/>
                <w:lang w:val="en-US" w:eastAsia="zh-CN" w:bidi="ar-SA"/>
              </w:rPr>
            </w:pPr>
            <w:r>
              <w:rPr>
                <w:rFonts w:hint="eastAsia" w:ascii="宋体" w:hAnsi="宋体"/>
                <w:szCs w:val="21"/>
                <w:lang w:val="en-US" w:eastAsia="zh-CN"/>
              </w:rPr>
              <w:t>2</w:t>
            </w:r>
            <w:r>
              <w:rPr>
                <w:rFonts w:hint="eastAsia" w:ascii="宋体" w:hAnsi="宋体"/>
                <w:szCs w:val="21"/>
              </w:rPr>
              <w:t>分</w:t>
            </w:r>
          </w:p>
        </w:tc>
        <w:tc>
          <w:tcPr>
            <w:tcW w:w="7650" w:type="dxa"/>
            <w:shd w:val="clear" w:color="auto" w:fill="auto"/>
            <w:vAlign w:val="center"/>
          </w:tcPr>
          <w:p w14:paraId="6FBE79E7">
            <w:pPr>
              <w:numPr>
                <w:ilvl w:val="0"/>
                <w:numId w:val="0"/>
              </w:numPr>
              <w:adjustRightInd w:val="0"/>
              <w:snapToGrid w:val="0"/>
              <w:jc w:val="left"/>
              <w:rPr>
                <w:rFonts w:hint="eastAsia" w:ascii="宋体" w:hAnsi="宋体" w:eastAsiaTheme="minorEastAsia" w:cstheme="minorBidi"/>
                <w:kern w:val="2"/>
                <w:sz w:val="21"/>
                <w:szCs w:val="21"/>
                <w:highlight w:val="none"/>
                <w:lang w:val="en-US" w:eastAsia="zh-CN" w:bidi="ar-SA"/>
              </w:rPr>
            </w:pPr>
            <w:r>
              <w:rPr>
                <w:rFonts w:hint="eastAsia" w:ascii="宋体" w:hAnsi="宋体"/>
                <w:szCs w:val="21"/>
                <w:highlight w:val="none"/>
                <w:lang w:val="en-US" w:eastAsia="zh-CN"/>
              </w:rPr>
              <w:t>1.</w:t>
            </w:r>
            <w:r>
              <w:rPr>
                <w:rFonts w:hint="eastAsia" w:ascii="宋体" w:hAnsi="宋体"/>
                <w:szCs w:val="21"/>
                <w:highlight w:val="none"/>
              </w:rPr>
              <w:t>坚持民主集中制和班子议事规则情况；2.执行党务政务公开制度情况；3.</w:t>
            </w:r>
            <w:r>
              <w:rPr>
                <w:rFonts w:hint="eastAsia" w:ascii="宋体" w:hAnsi="宋体"/>
                <w:szCs w:val="21"/>
                <w:highlight w:val="none"/>
                <w:lang w:val="en-US" w:eastAsia="zh-CN"/>
              </w:rPr>
              <w:t>《</w:t>
            </w:r>
            <w:r>
              <w:rPr>
                <w:rFonts w:hint="eastAsia" w:ascii="宋体" w:hAnsi="宋体"/>
                <w:szCs w:val="21"/>
                <w:highlight w:val="none"/>
              </w:rPr>
              <w:t>内蒙古民族大学关于进一步加强干部教育、管理和监督的实施办法（试行）</w:t>
            </w:r>
            <w:r>
              <w:rPr>
                <w:rFonts w:hint="eastAsia" w:ascii="宋体" w:hAnsi="宋体"/>
                <w:szCs w:val="21"/>
                <w:highlight w:val="none"/>
                <w:lang w:val="en-US" w:eastAsia="zh-CN"/>
              </w:rPr>
              <w:t>》贯彻执行情况（干部执行请销假制度及重大事项报告制度情况；领导干部报告个人有关事项情况；出国境证照管理和使用审批情况；领导干部兼任社会组织职务审批情况）</w:t>
            </w:r>
            <w:r>
              <w:rPr>
                <w:rFonts w:hint="eastAsia" w:ascii="宋体" w:hAnsi="宋体"/>
                <w:szCs w:val="21"/>
                <w:highlight w:val="none"/>
              </w:rPr>
              <w:t>。</w:t>
            </w:r>
          </w:p>
        </w:tc>
      </w:tr>
      <w:tr w14:paraId="6539E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trPr>
        <w:tc>
          <w:tcPr>
            <w:tcW w:w="700" w:type="dxa"/>
            <w:vMerge w:val="continue"/>
            <w:vAlign w:val="center"/>
          </w:tcPr>
          <w:p w14:paraId="2EC6A231">
            <w:pPr>
              <w:adjustRightInd w:val="0"/>
              <w:snapToGrid w:val="0"/>
              <w:jc w:val="center"/>
              <w:rPr>
                <w:rFonts w:ascii="宋体" w:hAnsi="宋体"/>
                <w:szCs w:val="21"/>
              </w:rPr>
            </w:pPr>
          </w:p>
        </w:tc>
        <w:tc>
          <w:tcPr>
            <w:tcW w:w="945" w:type="dxa"/>
            <w:vAlign w:val="center"/>
          </w:tcPr>
          <w:p w14:paraId="3540AADF">
            <w:pPr>
              <w:adjustRightInd w:val="0"/>
              <w:snapToGrid w:val="0"/>
              <w:jc w:val="center"/>
              <w:rPr>
                <w:rFonts w:ascii="宋体" w:hAnsi="宋体"/>
                <w:szCs w:val="21"/>
              </w:rPr>
            </w:pPr>
            <w:r>
              <w:rPr>
                <w:rFonts w:hint="eastAsia" w:ascii="宋体" w:hAnsi="宋体"/>
                <w:szCs w:val="21"/>
              </w:rPr>
              <w:t>统一战</w:t>
            </w:r>
          </w:p>
          <w:p w14:paraId="230F73DC">
            <w:pPr>
              <w:adjustRightInd w:val="0"/>
              <w:snapToGrid w:val="0"/>
              <w:jc w:val="center"/>
              <w:rPr>
                <w:rFonts w:ascii="宋体" w:hAnsi="宋体"/>
                <w:szCs w:val="21"/>
              </w:rPr>
            </w:pPr>
            <w:r>
              <w:rPr>
                <w:rFonts w:hint="eastAsia" w:ascii="宋体" w:hAnsi="宋体"/>
                <w:szCs w:val="21"/>
              </w:rPr>
              <w:t>线工作</w:t>
            </w:r>
          </w:p>
          <w:p w14:paraId="21D87F23">
            <w:pPr>
              <w:adjustRightInd w:val="0"/>
              <w:snapToGrid w:val="0"/>
              <w:jc w:val="center"/>
              <w:rPr>
                <w:rFonts w:ascii="宋体" w:hAnsi="宋体"/>
                <w:szCs w:val="21"/>
              </w:rPr>
            </w:pPr>
            <w:r>
              <w:rPr>
                <w:rFonts w:hint="eastAsia" w:ascii="宋体" w:hAnsi="宋体"/>
                <w:szCs w:val="21"/>
                <w:lang w:val="en-US" w:eastAsia="zh-CN"/>
              </w:rPr>
              <w:t>4</w:t>
            </w:r>
            <w:r>
              <w:rPr>
                <w:rFonts w:hint="eastAsia" w:ascii="宋体" w:hAnsi="宋体"/>
                <w:szCs w:val="21"/>
              </w:rPr>
              <w:t>分</w:t>
            </w:r>
          </w:p>
        </w:tc>
        <w:tc>
          <w:tcPr>
            <w:tcW w:w="7650" w:type="dxa"/>
            <w:vAlign w:val="center"/>
          </w:tcPr>
          <w:p w14:paraId="500346F4">
            <w:pPr>
              <w:adjustRightInd w:val="0"/>
              <w:snapToGrid w:val="0"/>
              <w:jc w:val="left"/>
              <w:rPr>
                <w:rFonts w:ascii="宋体" w:hAnsi="宋体"/>
                <w:szCs w:val="21"/>
                <w:highlight w:val="none"/>
              </w:rPr>
            </w:pPr>
            <w:r>
              <w:rPr>
                <w:rFonts w:hint="eastAsia" w:ascii="宋体" w:hAnsi="宋体"/>
                <w:szCs w:val="21"/>
                <w:highlight w:val="none"/>
              </w:rPr>
              <w:t>1.铸牢中华民族共同体意识教育工作情况；2.支持民主党派、无党派人士开展活动及为其发挥作用提供必要保障情况，民主党派、无党派人士参政议政成果和履职成果情况；3.开展党的统一战线理论学习与政策法规宣传教育情况（包括民族、宗教的教育引领情况和党外知识分子的思想政治引领情况）；4.开展师生宗教信仰状况调研，防范和抵御校园传教和渗透工作情况。</w:t>
            </w:r>
          </w:p>
        </w:tc>
      </w:tr>
      <w:tr w14:paraId="54A3C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700" w:type="dxa"/>
            <w:vMerge w:val="continue"/>
            <w:shd w:val="clear" w:color="auto" w:fill="auto"/>
            <w:vAlign w:val="center"/>
          </w:tcPr>
          <w:p w14:paraId="5793238B">
            <w:pPr>
              <w:adjustRightInd w:val="0"/>
              <w:snapToGrid w:val="0"/>
              <w:jc w:val="center"/>
              <w:rPr>
                <w:rFonts w:ascii="宋体" w:hAnsi="宋体"/>
                <w:szCs w:val="21"/>
              </w:rPr>
            </w:pPr>
          </w:p>
        </w:tc>
        <w:tc>
          <w:tcPr>
            <w:tcW w:w="945" w:type="dxa"/>
            <w:shd w:val="clear" w:color="auto" w:fill="auto"/>
            <w:vAlign w:val="center"/>
          </w:tcPr>
          <w:p w14:paraId="0618AC31">
            <w:pPr>
              <w:adjustRightInd w:val="0"/>
              <w:snapToGrid w:val="0"/>
              <w:jc w:val="center"/>
              <w:rPr>
                <w:rFonts w:hint="eastAsia" w:ascii="宋体" w:hAnsi="宋体"/>
                <w:szCs w:val="21"/>
                <w:lang w:val="en-US" w:eastAsia="zh-CN"/>
              </w:rPr>
            </w:pPr>
            <w:r>
              <w:rPr>
                <w:rFonts w:hint="eastAsia" w:ascii="宋体" w:hAnsi="宋体"/>
                <w:szCs w:val="21"/>
                <w:lang w:val="en-US" w:eastAsia="zh-CN"/>
              </w:rPr>
              <w:t>专项</w:t>
            </w:r>
          </w:p>
          <w:p w14:paraId="68A7F3B0">
            <w:pPr>
              <w:adjustRightInd w:val="0"/>
              <w:snapToGrid w:val="0"/>
              <w:jc w:val="center"/>
              <w:rPr>
                <w:rFonts w:hint="eastAsia" w:ascii="宋体" w:hAnsi="宋体"/>
                <w:szCs w:val="21"/>
                <w:lang w:val="en-US" w:eastAsia="zh-CN"/>
              </w:rPr>
            </w:pPr>
            <w:r>
              <w:rPr>
                <w:rFonts w:hint="eastAsia" w:ascii="宋体" w:hAnsi="宋体"/>
                <w:szCs w:val="21"/>
                <w:lang w:val="en-US" w:eastAsia="zh-CN"/>
              </w:rPr>
              <w:t>工作</w:t>
            </w:r>
          </w:p>
          <w:p w14:paraId="04FFCD96">
            <w:pPr>
              <w:adjustRightInd w:val="0"/>
              <w:snapToGrid w:val="0"/>
              <w:jc w:val="center"/>
              <w:rPr>
                <w:rFonts w:hint="eastAsia" w:ascii="宋体" w:hAnsi="宋体"/>
                <w:szCs w:val="21"/>
                <w:lang w:val="en-US" w:eastAsia="zh-CN"/>
              </w:rPr>
            </w:pPr>
            <w:r>
              <w:rPr>
                <w:rFonts w:hint="eastAsia" w:ascii="宋体" w:hAnsi="宋体"/>
                <w:szCs w:val="21"/>
                <w:lang w:val="en-US" w:eastAsia="zh-CN"/>
              </w:rPr>
              <w:t>2分</w:t>
            </w:r>
          </w:p>
        </w:tc>
        <w:tc>
          <w:tcPr>
            <w:tcW w:w="7650" w:type="dxa"/>
            <w:vAlign w:val="center"/>
          </w:tcPr>
          <w:p w14:paraId="5B77B1FD">
            <w:pPr>
              <w:adjustRightInd w:val="0"/>
              <w:snapToGrid w:val="0"/>
              <w:jc w:val="left"/>
              <w:rPr>
                <w:rFonts w:ascii="宋体" w:hAnsi="宋体"/>
                <w:szCs w:val="21"/>
                <w:highlight w:val="none"/>
              </w:rPr>
            </w:pPr>
            <w:r>
              <w:rPr>
                <w:rFonts w:hint="eastAsia" w:ascii="宋体" w:hAnsi="宋体"/>
                <w:szCs w:val="21"/>
                <w:highlight w:val="none"/>
                <w:lang w:val="en-US" w:eastAsia="zh-CN"/>
              </w:rPr>
              <w:t>1.巩固拓展习近平新时代中国特色社会主义思想主题教育成果以及开展党纪学习教育成效；2.开展“感党恩 听党话 跟党走”群众教育实践活动情况；3.法治建设和诚信建设情况。</w:t>
            </w:r>
          </w:p>
        </w:tc>
      </w:tr>
      <w:tr w14:paraId="09A0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645" w:type="dxa"/>
            <w:gridSpan w:val="2"/>
            <w:shd w:val="clear" w:color="auto" w:fill="auto"/>
            <w:vAlign w:val="center"/>
          </w:tcPr>
          <w:p w14:paraId="037C4008">
            <w:pPr>
              <w:adjustRightInd w:val="0"/>
              <w:snapToGrid w:val="0"/>
              <w:jc w:val="center"/>
              <w:rPr>
                <w:rFonts w:ascii="宋体" w:hAnsi="宋体"/>
                <w:szCs w:val="21"/>
                <w:highlight w:val="none"/>
              </w:rPr>
            </w:pPr>
            <w:r>
              <w:rPr>
                <w:rFonts w:hint="eastAsia" w:ascii="宋体" w:hAnsi="宋体"/>
                <w:szCs w:val="21"/>
                <w:highlight w:val="none"/>
              </w:rPr>
              <w:t>党风廉政建设</w:t>
            </w:r>
          </w:p>
          <w:p w14:paraId="45FD6376">
            <w:pPr>
              <w:adjustRightInd w:val="0"/>
              <w:snapToGrid w:val="0"/>
              <w:jc w:val="center"/>
              <w:rPr>
                <w:rFonts w:hint="eastAsia" w:ascii="宋体" w:hAnsi="宋体"/>
                <w:szCs w:val="21"/>
                <w:lang w:val="en-US" w:eastAsia="zh-CN"/>
              </w:rPr>
            </w:pPr>
            <w:r>
              <w:rPr>
                <w:rFonts w:hint="eastAsia" w:ascii="宋体" w:hAnsi="宋体"/>
                <w:szCs w:val="21"/>
                <w:highlight w:val="none"/>
                <w:lang w:val="en-US" w:eastAsia="zh-CN"/>
              </w:rPr>
              <w:t>1</w:t>
            </w:r>
            <w:r>
              <w:rPr>
                <w:rFonts w:hint="eastAsia" w:ascii="宋体" w:hAnsi="宋体"/>
                <w:szCs w:val="21"/>
                <w:highlight w:val="none"/>
              </w:rPr>
              <w:t>0分</w:t>
            </w:r>
          </w:p>
        </w:tc>
        <w:tc>
          <w:tcPr>
            <w:tcW w:w="7650" w:type="dxa"/>
            <w:vAlign w:val="center"/>
          </w:tcPr>
          <w:p w14:paraId="43B967DB">
            <w:pPr>
              <w:adjustRightInd w:val="0"/>
              <w:snapToGrid w:val="0"/>
              <w:jc w:val="left"/>
              <w:rPr>
                <w:rFonts w:hint="default" w:ascii="宋体" w:hAnsi="宋体" w:eastAsiaTheme="minorEastAsia"/>
                <w:szCs w:val="21"/>
                <w:highlight w:val="none"/>
                <w:lang w:val="en-US" w:eastAsia="zh-CN"/>
              </w:rPr>
            </w:pPr>
            <w:r>
              <w:rPr>
                <w:rFonts w:hint="eastAsia" w:ascii="宋体" w:hAnsi="宋体"/>
                <w:szCs w:val="21"/>
                <w:highlight w:val="none"/>
              </w:rPr>
              <w:t>按照《中共内蒙古民族大学委员会党风廉政建设责任制量化考核实施办法》（校党发〔2017〕31号）进行考核。</w:t>
            </w:r>
          </w:p>
        </w:tc>
      </w:tr>
      <w:tr w14:paraId="2D62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00" w:type="dxa"/>
            <w:shd w:val="clear" w:color="auto" w:fill="auto"/>
            <w:vAlign w:val="center"/>
          </w:tcPr>
          <w:p w14:paraId="167778E4">
            <w:pPr>
              <w:jc w:val="center"/>
              <w:rPr>
                <w:rFonts w:hint="eastAsia" w:ascii="宋体" w:hAnsi="宋体" w:eastAsiaTheme="minorEastAsia" w:cstheme="minorBidi"/>
                <w:b/>
                <w:kern w:val="2"/>
                <w:sz w:val="21"/>
                <w:szCs w:val="21"/>
                <w:lang w:val="en-US" w:eastAsia="zh-CN" w:bidi="ar-SA"/>
              </w:rPr>
            </w:pPr>
            <w:r>
              <w:rPr>
                <w:rFonts w:hint="eastAsia" w:ascii="宋体" w:hAnsi="宋体"/>
                <w:b/>
                <w:szCs w:val="21"/>
              </w:rPr>
              <w:t>类别</w:t>
            </w:r>
          </w:p>
        </w:tc>
        <w:tc>
          <w:tcPr>
            <w:tcW w:w="945" w:type="dxa"/>
            <w:shd w:val="clear" w:color="auto" w:fill="auto"/>
            <w:vAlign w:val="center"/>
          </w:tcPr>
          <w:p w14:paraId="3D0050FA">
            <w:pPr>
              <w:jc w:val="center"/>
              <w:rPr>
                <w:rFonts w:ascii="宋体" w:hAnsi="宋体"/>
                <w:b/>
                <w:szCs w:val="21"/>
              </w:rPr>
            </w:pPr>
            <w:r>
              <w:rPr>
                <w:rFonts w:hint="eastAsia" w:ascii="宋体" w:hAnsi="宋体"/>
                <w:b/>
                <w:szCs w:val="21"/>
              </w:rPr>
              <w:t>考核</w:t>
            </w:r>
          </w:p>
          <w:p w14:paraId="1499152C">
            <w:pPr>
              <w:jc w:val="center"/>
              <w:rPr>
                <w:rFonts w:hint="eastAsia" w:ascii="宋体" w:hAnsi="宋体" w:eastAsiaTheme="minorEastAsia" w:cstheme="minorBidi"/>
                <w:b/>
                <w:kern w:val="2"/>
                <w:sz w:val="21"/>
                <w:szCs w:val="21"/>
                <w:lang w:val="en-US" w:eastAsia="zh-CN" w:bidi="ar-SA"/>
              </w:rPr>
            </w:pPr>
            <w:r>
              <w:rPr>
                <w:rFonts w:hint="eastAsia" w:ascii="宋体" w:hAnsi="宋体"/>
                <w:b/>
                <w:szCs w:val="21"/>
              </w:rPr>
              <w:t>内容</w:t>
            </w:r>
          </w:p>
        </w:tc>
        <w:tc>
          <w:tcPr>
            <w:tcW w:w="7650" w:type="dxa"/>
            <w:shd w:val="clear" w:color="auto" w:fill="auto"/>
            <w:vAlign w:val="center"/>
          </w:tcPr>
          <w:p w14:paraId="6C91184D">
            <w:pPr>
              <w:jc w:val="center"/>
              <w:rPr>
                <w:rFonts w:hint="eastAsia" w:ascii="宋体" w:hAnsi="宋体" w:eastAsiaTheme="minorEastAsia" w:cstheme="minorBidi"/>
                <w:b/>
                <w:kern w:val="2"/>
                <w:sz w:val="21"/>
                <w:szCs w:val="21"/>
                <w:lang w:val="en-US" w:eastAsia="zh-CN" w:bidi="ar-SA"/>
              </w:rPr>
            </w:pPr>
            <w:r>
              <w:rPr>
                <w:rFonts w:hint="eastAsia" w:ascii="宋体" w:hAnsi="宋体"/>
                <w:b/>
                <w:szCs w:val="21"/>
              </w:rPr>
              <w:t>评价要素</w:t>
            </w:r>
          </w:p>
        </w:tc>
      </w:tr>
      <w:tr w14:paraId="2D46B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6" w:hRule="atLeast"/>
        </w:trPr>
        <w:tc>
          <w:tcPr>
            <w:tcW w:w="700" w:type="dxa"/>
            <w:vMerge w:val="restart"/>
            <w:shd w:val="clear" w:color="auto" w:fill="auto"/>
            <w:vAlign w:val="center"/>
          </w:tcPr>
          <w:p w14:paraId="7CD438FA">
            <w:pPr>
              <w:adjustRightInd w:val="0"/>
              <w:snapToGrid w:val="0"/>
              <w:jc w:val="center"/>
              <w:rPr>
                <w:rFonts w:ascii="宋体" w:hAnsi="宋体"/>
                <w:szCs w:val="21"/>
              </w:rPr>
            </w:pPr>
            <w:r>
              <w:rPr>
                <w:rFonts w:hint="eastAsia" w:ascii="宋体" w:hAnsi="宋体"/>
                <w:szCs w:val="21"/>
              </w:rPr>
              <w:t>业务工作</w:t>
            </w:r>
          </w:p>
          <w:p w14:paraId="45973C17">
            <w:pPr>
              <w:adjustRightInd w:val="0"/>
              <w:snapToGrid w:val="0"/>
              <w:jc w:val="center"/>
              <w:rPr>
                <w:rFonts w:ascii="宋体" w:hAnsi="宋体" w:eastAsiaTheme="minorEastAsia" w:cstheme="minorBidi"/>
                <w:kern w:val="2"/>
                <w:sz w:val="21"/>
                <w:szCs w:val="21"/>
                <w:lang w:val="en-US" w:eastAsia="zh-CN" w:bidi="ar-SA"/>
              </w:rPr>
            </w:pPr>
            <w:r>
              <w:rPr>
                <w:rFonts w:hint="eastAsia" w:ascii="宋体" w:hAnsi="宋体"/>
                <w:szCs w:val="21"/>
                <w:lang w:val="en-US" w:eastAsia="zh-CN"/>
              </w:rPr>
              <w:t>60</w:t>
            </w:r>
            <w:r>
              <w:rPr>
                <w:rFonts w:hint="eastAsia" w:ascii="宋体" w:hAnsi="宋体"/>
                <w:szCs w:val="21"/>
              </w:rPr>
              <w:t>分</w:t>
            </w:r>
          </w:p>
        </w:tc>
        <w:tc>
          <w:tcPr>
            <w:tcW w:w="945" w:type="dxa"/>
            <w:vAlign w:val="center"/>
          </w:tcPr>
          <w:p w14:paraId="58D8285D">
            <w:pPr>
              <w:adjustRightInd w:val="0"/>
              <w:snapToGrid w:val="0"/>
              <w:jc w:val="center"/>
              <w:rPr>
                <w:rFonts w:ascii="宋体" w:hAnsi="宋体"/>
                <w:szCs w:val="21"/>
              </w:rPr>
            </w:pPr>
            <w:r>
              <w:rPr>
                <w:rFonts w:hint="eastAsia" w:ascii="宋体" w:hAnsi="宋体"/>
                <w:szCs w:val="21"/>
              </w:rPr>
              <w:t>学科</w:t>
            </w:r>
          </w:p>
          <w:p w14:paraId="2CD57161">
            <w:pPr>
              <w:adjustRightInd w:val="0"/>
              <w:snapToGrid w:val="0"/>
              <w:jc w:val="center"/>
              <w:rPr>
                <w:rFonts w:ascii="宋体" w:hAnsi="宋体"/>
                <w:szCs w:val="21"/>
              </w:rPr>
            </w:pPr>
            <w:r>
              <w:rPr>
                <w:rFonts w:hint="eastAsia" w:ascii="宋体" w:hAnsi="宋体"/>
                <w:szCs w:val="21"/>
              </w:rPr>
              <w:t>建设</w:t>
            </w:r>
          </w:p>
          <w:p w14:paraId="6AC20EF8">
            <w:pPr>
              <w:adjustRightInd w:val="0"/>
              <w:snapToGrid w:val="0"/>
              <w:jc w:val="center"/>
              <w:rPr>
                <w:rFonts w:ascii="宋体" w:hAnsi="宋体"/>
                <w:szCs w:val="21"/>
                <w:highlight w:val="none"/>
              </w:rPr>
            </w:pPr>
            <w:r>
              <w:rPr>
                <w:rFonts w:hint="eastAsia" w:ascii="宋体" w:hAnsi="宋体"/>
                <w:szCs w:val="21"/>
              </w:rPr>
              <w:t>5分</w:t>
            </w:r>
          </w:p>
        </w:tc>
        <w:tc>
          <w:tcPr>
            <w:tcW w:w="7650" w:type="dxa"/>
            <w:vAlign w:val="center"/>
          </w:tcPr>
          <w:p w14:paraId="670DBD3F">
            <w:pPr>
              <w:pStyle w:val="2"/>
              <w:adjustRightInd w:val="0"/>
              <w:snapToGrid w:val="0"/>
              <w:jc w:val="left"/>
              <w:rPr>
                <w:rFonts w:hint="eastAsia" w:ascii="宋体" w:hAnsi="宋体"/>
                <w:szCs w:val="21"/>
                <w:highlight w:val="none"/>
              </w:rPr>
            </w:pPr>
            <w:r>
              <w:rPr>
                <w:rFonts w:hint="eastAsia" w:hAnsi="宋体" w:cstheme="minorBidi"/>
                <w:highlight w:val="none"/>
              </w:rPr>
              <w:t>1.学院重视学科建设，建设思路和目标任务明确，有整体规划和阶段性总结考评，制度健全，积极申报省部级学科建设项目；2.有博士或硕士点，方向稳定，特色鲜明，梯队合理，研究生教育管理规范；3.学科建设成效显著，</w:t>
            </w:r>
            <w:r>
              <w:rPr>
                <w:rFonts w:hint="eastAsia" w:hAnsi="宋体" w:cstheme="minorBidi"/>
                <w:highlight w:val="none"/>
                <w:lang w:val="en-US" w:eastAsia="zh-CN"/>
              </w:rPr>
              <w:t>有省部级一流（培育）学科、提质培育学科、新增学位点、获得学科建设奖励；4</w:t>
            </w:r>
            <w:r>
              <w:rPr>
                <w:rFonts w:hint="eastAsia" w:hAnsi="宋体" w:cstheme="minorBidi"/>
                <w:highlight w:val="none"/>
              </w:rPr>
              <w:t>.学科对外交流广泛，年度主办或承办</w:t>
            </w:r>
            <w:r>
              <w:rPr>
                <w:rFonts w:hint="eastAsia" w:hAnsi="宋体" w:cstheme="minorBidi"/>
                <w:highlight w:val="none"/>
                <w:lang w:val="en-US" w:eastAsia="zh-CN"/>
              </w:rPr>
              <w:t>国内或国际</w:t>
            </w:r>
            <w:r>
              <w:rPr>
                <w:rFonts w:hint="eastAsia" w:hAnsi="宋体" w:cstheme="minorBidi"/>
                <w:highlight w:val="none"/>
              </w:rPr>
              <w:t>学术会议</w:t>
            </w:r>
            <w:r>
              <w:rPr>
                <w:rFonts w:hint="eastAsia" w:hAnsi="宋体" w:cstheme="minorBidi"/>
                <w:highlight w:val="none"/>
                <w:lang w:eastAsia="zh-CN"/>
              </w:rPr>
              <w:t>，</w:t>
            </w:r>
            <w:r>
              <w:rPr>
                <w:rFonts w:hint="eastAsia" w:hAnsi="宋体" w:cstheme="minorBidi"/>
                <w:highlight w:val="none"/>
                <w:lang w:val="en-US" w:eastAsia="zh-CN"/>
              </w:rPr>
              <w:t>有</w:t>
            </w:r>
            <w:r>
              <w:rPr>
                <w:rFonts w:hint="eastAsia" w:hAnsi="宋体" w:cstheme="minorBidi"/>
                <w:highlight w:val="none"/>
              </w:rPr>
              <w:t>教师在外校担任兼职博士生导师。</w:t>
            </w:r>
          </w:p>
        </w:tc>
      </w:tr>
      <w:tr w14:paraId="02CE0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trPr>
        <w:tc>
          <w:tcPr>
            <w:tcW w:w="700" w:type="dxa"/>
            <w:vMerge w:val="continue"/>
            <w:vAlign w:val="center"/>
          </w:tcPr>
          <w:p w14:paraId="63897FD2">
            <w:pPr>
              <w:adjustRightInd w:val="0"/>
              <w:snapToGrid w:val="0"/>
              <w:jc w:val="center"/>
              <w:rPr>
                <w:rFonts w:ascii="宋体" w:hAnsi="宋体" w:eastAsiaTheme="minorEastAsia" w:cstheme="minorBidi"/>
                <w:kern w:val="2"/>
                <w:sz w:val="21"/>
                <w:szCs w:val="21"/>
                <w:lang w:val="en-US" w:eastAsia="zh-CN" w:bidi="ar-SA"/>
              </w:rPr>
            </w:pPr>
            <w:bookmarkStart w:id="0" w:name="_Hlk119656162"/>
          </w:p>
        </w:tc>
        <w:tc>
          <w:tcPr>
            <w:tcW w:w="945" w:type="dxa"/>
            <w:vMerge w:val="restart"/>
            <w:vAlign w:val="center"/>
          </w:tcPr>
          <w:p w14:paraId="3DB688B8">
            <w:pPr>
              <w:adjustRightInd w:val="0"/>
              <w:snapToGrid w:val="0"/>
              <w:jc w:val="center"/>
              <w:rPr>
                <w:rFonts w:ascii="宋体" w:hAnsi="宋体"/>
                <w:szCs w:val="21"/>
              </w:rPr>
            </w:pPr>
            <w:r>
              <w:rPr>
                <w:rFonts w:hint="eastAsia" w:ascii="宋体" w:hAnsi="宋体"/>
                <w:szCs w:val="21"/>
              </w:rPr>
              <w:t>教学</w:t>
            </w:r>
          </w:p>
          <w:p w14:paraId="5EF46B6C">
            <w:pPr>
              <w:adjustRightInd w:val="0"/>
              <w:snapToGrid w:val="0"/>
              <w:jc w:val="center"/>
              <w:rPr>
                <w:rFonts w:ascii="宋体" w:hAnsi="宋体"/>
                <w:szCs w:val="21"/>
              </w:rPr>
            </w:pPr>
            <w:r>
              <w:rPr>
                <w:rFonts w:hint="eastAsia" w:ascii="宋体" w:hAnsi="宋体"/>
                <w:szCs w:val="21"/>
              </w:rPr>
              <w:t>工作</w:t>
            </w:r>
          </w:p>
          <w:p w14:paraId="3A8C27A7">
            <w:pPr>
              <w:adjustRightInd w:val="0"/>
              <w:snapToGrid w:val="0"/>
              <w:jc w:val="center"/>
              <w:rPr>
                <w:rFonts w:ascii="宋体" w:hAnsi="宋体"/>
                <w:szCs w:val="21"/>
              </w:rPr>
            </w:pPr>
            <w:r>
              <w:rPr>
                <w:rFonts w:hint="eastAsia" w:ascii="宋体" w:hAnsi="宋体"/>
                <w:szCs w:val="21"/>
                <w:lang w:val="en-US" w:eastAsia="zh-CN"/>
              </w:rPr>
              <w:t>15</w:t>
            </w:r>
            <w:r>
              <w:rPr>
                <w:rFonts w:hint="eastAsia" w:ascii="宋体" w:hAnsi="宋体"/>
                <w:szCs w:val="21"/>
              </w:rPr>
              <w:t>分</w:t>
            </w:r>
          </w:p>
        </w:tc>
        <w:tc>
          <w:tcPr>
            <w:tcW w:w="7650" w:type="dxa"/>
            <w:vAlign w:val="center"/>
          </w:tcPr>
          <w:p w14:paraId="27628CA6">
            <w:pPr>
              <w:pStyle w:val="2"/>
              <w:numPr>
                <w:ilvl w:val="0"/>
                <w:numId w:val="0"/>
              </w:numPr>
              <w:adjustRightInd w:val="0"/>
              <w:snapToGrid w:val="0"/>
              <w:jc w:val="left"/>
              <w:rPr>
                <w:rFonts w:ascii="宋体" w:hAnsi="宋体"/>
                <w:szCs w:val="21"/>
              </w:rPr>
            </w:pPr>
            <w:r>
              <w:rPr>
                <w:rFonts w:hint="eastAsia" w:hAnsi="宋体" w:cstheme="minorBidi"/>
                <w:highlight w:val="none"/>
              </w:rPr>
              <w:t>1.领导重视教学工作，教学管理制度落实情况，基层教学组织建设情况，新任课教师试讲情况；2.教授给本科生上课情况，教师排课、调课情况；3.实习实践、毕业论文</w:t>
            </w:r>
            <w:r>
              <w:rPr>
                <w:rFonts w:hint="eastAsia" w:hAnsi="宋体" w:cstheme="minorBidi"/>
                <w:highlight w:val="none"/>
                <w:lang w:eastAsia="zh-CN"/>
              </w:rPr>
              <w:t>（</w:t>
            </w:r>
            <w:r>
              <w:rPr>
                <w:rFonts w:hint="eastAsia" w:hAnsi="宋体" w:cstheme="minorBidi"/>
                <w:highlight w:val="none"/>
              </w:rPr>
              <w:t>设计</w:t>
            </w:r>
            <w:r>
              <w:rPr>
                <w:rFonts w:hint="eastAsia" w:hAnsi="宋体" w:cstheme="minorBidi"/>
                <w:highlight w:val="none"/>
                <w:lang w:eastAsia="zh-CN"/>
              </w:rPr>
              <w:t>）</w:t>
            </w:r>
            <w:r>
              <w:rPr>
                <w:rFonts w:hint="eastAsia" w:hAnsi="宋体" w:cstheme="minorBidi"/>
                <w:highlight w:val="none"/>
              </w:rPr>
              <w:t>指导等工作开展情况；4.新生入学资格复查情况、毕业审核、学位授予等工作开展情况，诚信考试制度落实情况；5.教材建设、教材选用、审核、发放等情况。</w:t>
            </w:r>
            <w:r>
              <w:rPr>
                <w:rFonts w:hint="eastAsia" w:hAnsi="宋体" w:cstheme="minorBidi"/>
                <w:lang w:eastAsia="zh-CN"/>
              </w:rPr>
              <w:t>（</w:t>
            </w:r>
            <w:r>
              <w:rPr>
                <w:rFonts w:hint="eastAsia" w:hAnsi="宋体" w:cstheme="minorBidi"/>
                <w:lang w:val="en-US" w:eastAsia="zh-CN"/>
              </w:rPr>
              <w:t>教学管理5分</w:t>
            </w:r>
            <w:r>
              <w:rPr>
                <w:rFonts w:hint="eastAsia" w:hAnsi="宋体" w:cstheme="minorBidi"/>
                <w:lang w:eastAsia="zh-CN"/>
              </w:rPr>
              <w:t>）</w:t>
            </w:r>
          </w:p>
        </w:tc>
      </w:tr>
      <w:tr w14:paraId="1F195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700" w:type="dxa"/>
            <w:vMerge w:val="continue"/>
            <w:vAlign w:val="center"/>
          </w:tcPr>
          <w:p w14:paraId="3A9CF80E">
            <w:pPr>
              <w:pStyle w:val="2"/>
              <w:adjustRightInd w:val="0"/>
              <w:snapToGrid w:val="0"/>
              <w:jc w:val="left"/>
            </w:pPr>
          </w:p>
        </w:tc>
        <w:tc>
          <w:tcPr>
            <w:tcW w:w="945" w:type="dxa"/>
            <w:vMerge w:val="continue"/>
            <w:vAlign w:val="center"/>
          </w:tcPr>
          <w:p w14:paraId="3B242651">
            <w:pPr>
              <w:pStyle w:val="2"/>
              <w:adjustRightInd w:val="0"/>
              <w:snapToGrid w:val="0"/>
              <w:jc w:val="left"/>
            </w:pPr>
          </w:p>
        </w:tc>
        <w:tc>
          <w:tcPr>
            <w:tcW w:w="7650" w:type="dxa"/>
            <w:vAlign w:val="center"/>
          </w:tcPr>
          <w:p w14:paraId="4F97DA56">
            <w:pPr>
              <w:pStyle w:val="2"/>
              <w:numPr>
                <w:ilvl w:val="0"/>
                <w:numId w:val="0"/>
              </w:numPr>
              <w:adjustRightInd w:val="0"/>
              <w:snapToGrid w:val="0"/>
              <w:jc w:val="left"/>
              <w:rPr>
                <w:rFonts w:hAnsi="宋体" w:cstheme="minorBidi"/>
              </w:rPr>
            </w:pPr>
            <w:r>
              <w:rPr>
                <w:rFonts w:hint="eastAsia" w:hAnsi="宋体" w:cstheme="minorBidi"/>
                <w:lang w:val="en-US" w:eastAsia="zh-CN"/>
              </w:rPr>
              <w:t>1.人才培养模式创新情况，教学成果奖申报情况；2.一流专业、专业认证与评估、一流课程、数字课程、知识图谱课程、慕课西行同步课堂、课程思政建设情况；3.执行领导干部听课制度、校级督导评价、学院教学督导队伍建设情况；4.教学事故、通报批评情况；5.毕业生考研率、外语等级考试通过率、体能测试合格率、学生接受美育和参加劳动教育情况。</w:t>
            </w:r>
            <w:r>
              <w:rPr>
                <w:rFonts w:hint="eastAsia" w:hAnsi="宋体" w:cstheme="minorBidi"/>
                <w:lang w:eastAsia="zh-CN"/>
              </w:rPr>
              <w:t>（</w:t>
            </w:r>
            <w:r>
              <w:rPr>
                <w:rFonts w:hint="eastAsia" w:hAnsi="宋体" w:cstheme="minorBidi"/>
                <w:lang w:val="en-US" w:eastAsia="zh-CN"/>
              </w:rPr>
              <w:t>教学改革与质量7分</w:t>
            </w:r>
            <w:r>
              <w:rPr>
                <w:rFonts w:hint="eastAsia" w:hAnsi="宋体" w:cstheme="minorBidi"/>
                <w:lang w:eastAsia="zh-CN"/>
              </w:rPr>
              <w:t>）</w:t>
            </w:r>
          </w:p>
        </w:tc>
      </w:tr>
      <w:tr w14:paraId="477F1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700" w:type="dxa"/>
            <w:vMerge w:val="continue"/>
            <w:vAlign w:val="center"/>
          </w:tcPr>
          <w:p w14:paraId="3167668A">
            <w:pPr>
              <w:pStyle w:val="2"/>
              <w:adjustRightInd w:val="0"/>
              <w:snapToGrid w:val="0"/>
              <w:jc w:val="left"/>
              <w:rPr>
                <w:rFonts w:hAnsi="宋体" w:cstheme="minorBidi"/>
              </w:rPr>
            </w:pPr>
          </w:p>
        </w:tc>
        <w:tc>
          <w:tcPr>
            <w:tcW w:w="945" w:type="dxa"/>
            <w:vMerge w:val="continue"/>
            <w:vAlign w:val="center"/>
          </w:tcPr>
          <w:p w14:paraId="06CE62DC">
            <w:pPr>
              <w:pStyle w:val="2"/>
              <w:adjustRightInd w:val="0"/>
              <w:snapToGrid w:val="0"/>
              <w:jc w:val="left"/>
              <w:rPr>
                <w:rFonts w:hAnsi="宋体" w:cstheme="minorBidi"/>
              </w:rPr>
            </w:pPr>
          </w:p>
        </w:tc>
        <w:tc>
          <w:tcPr>
            <w:tcW w:w="7650" w:type="dxa"/>
            <w:vAlign w:val="center"/>
          </w:tcPr>
          <w:p w14:paraId="15CFAEB4">
            <w:pPr>
              <w:pStyle w:val="2"/>
              <w:numPr>
                <w:ilvl w:val="0"/>
                <w:numId w:val="0"/>
              </w:numPr>
              <w:adjustRightInd w:val="0"/>
              <w:snapToGrid w:val="0"/>
              <w:jc w:val="left"/>
              <w:rPr>
                <w:rFonts w:hAnsi="宋体" w:cstheme="minorBidi"/>
              </w:rPr>
            </w:pPr>
            <w:r>
              <w:rPr>
                <w:rFonts w:hint="eastAsia" w:hAnsi="宋体" w:cstheme="minorBidi"/>
              </w:rPr>
              <w:t>1.必读经典著作落实情况，本科生导师制落实情况；2.学院组织、指导学生参加学科竞赛获奖情况；3.学生学业预警及降级学生管理情况，学生违纪情况；4.学院开展大学生创新创业训练计划项目建设情况。</w:t>
            </w:r>
            <w:r>
              <w:rPr>
                <w:rFonts w:hint="eastAsia" w:hAnsi="宋体" w:cstheme="minorBidi"/>
                <w:lang w:eastAsia="zh-CN"/>
              </w:rPr>
              <w:t>（</w:t>
            </w:r>
            <w:r>
              <w:rPr>
                <w:rFonts w:hint="eastAsia" w:hAnsi="宋体" w:cstheme="minorBidi"/>
                <w:lang w:val="en-US" w:eastAsia="zh-CN"/>
              </w:rPr>
              <w:t>学生指导3分</w:t>
            </w:r>
            <w:r>
              <w:rPr>
                <w:rFonts w:hint="eastAsia" w:hAnsi="宋体" w:cstheme="minorBidi"/>
                <w:lang w:eastAsia="zh-CN"/>
              </w:rPr>
              <w:t>）</w:t>
            </w:r>
          </w:p>
        </w:tc>
      </w:tr>
      <w:bookmarkEnd w:id="0"/>
      <w:tr w14:paraId="3887B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700" w:type="dxa"/>
            <w:vMerge w:val="continue"/>
            <w:vAlign w:val="center"/>
          </w:tcPr>
          <w:p w14:paraId="0F6BB952">
            <w:pPr>
              <w:adjustRightInd w:val="0"/>
              <w:snapToGrid w:val="0"/>
              <w:jc w:val="center"/>
              <w:rPr>
                <w:rFonts w:ascii="宋体" w:hAnsi="宋体"/>
                <w:szCs w:val="21"/>
              </w:rPr>
            </w:pPr>
          </w:p>
        </w:tc>
        <w:tc>
          <w:tcPr>
            <w:tcW w:w="945" w:type="dxa"/>
            <w:vMerge w:val="restart"/>
            <w:vAlign w:val="center"/>
          </w:tcPr>
          <w:p w14:paraId="72DE1C50">
            <w:pPr>
              <w:adjustRightInd w:val="0"/>
              <w:snapToGrid w:val="0"/>
              <w:jc w:val="center"/>
              <w:rPr>
                <w:rFonts w:ascii="宋体" w:hAnsi="宋体"/>
                <w:szCs w:val="21"/>
              </w:rPr>
            </w:pPr>
            <w:r>
              <w:rPr>
                <w:rFonts w:hint="eastAsia" w:ascii="宋体" w:hAnsi="宋体"/>
                <w:szCs w:val="21"/>
                <w:highlight w:val="none"/>
                <w:lang w:val="en-US" w:eastAsia="zh-CN"/>
              </w:rPr>
              <w:t>科研建设与成果转化</w:t>
            </w:r>
            <w:r>
              <w:rPr>
                <w:rFonts w:hint="eastAsia" w:ascii="宋体" w:hAnsi="宋体"/>
                <w:szCs w:val="21"/>
                <w:highlight w:val="none"/>
              </w:rPr>
              <w:t>1</w:t>
            </w:r>
            <w:r>
              <w:rPr>
                <w:rFonts w:hint="eastAsia" w:ascii="宋体" w:hAnsi="宋体"/>
                <w:szCs w:val="21"/>
                <w:highlight w:val="none"/>
                <w:lang w:val="en-US" w:eastAsia="zh-CN"/>
              </w:rPr>
              <w:t>5</w:t>
            </w:r>
            <w:r>
              <w:rPr>
                <w:rFonts w:hint="eastAsia" w:ascii="宋体" w:hAnsi="宋体"/>
                <w:szCs w:val="21"/>
                <w:highlight w:val="none"/>
              </w:rPr>
              <w:t>分</w:t>
            </w:r>
          </w:p>
        </w:tc>
        <w:tc>
          <w:tcPr>
            <w:tcW w:w="7650" w:type="dxa"/>
            <w:vAlign w:val="center"/>
          </w:tcPr>
          <w:p w14:paraId="55CF0501">
            <w:pPr>
              <w:numPr>
                <w:ilvl w:val="0"/>
                <w:numId w:val="0"/>
              </w:numPr>
              <w:adjustRightInd w:val="0"/>
              <w:snapToGrid w:val="0"/>
              <w:jc w:val="left"/>
              <w:rPr>
                <w:rFonts w:hint="eastAsia" w:hAnsi="宋体" w:eastAsiaTheme="minorEastAsia" w:cstheme="minorBidi"/>
                <w:lang w:val="en-US" w:eastAsia="zh-CN"/>
              </w:rPr>
            </w:pPr>
            <w:r>
              <w:rPr>
                <w:rFonts w:hint="eastAsia" w:ascii="宋体" w:hAnsi="宋体"/>
                <w:szCs w:val="21"/>
                <w:lang w:val="en-US" w:eastAsia="zh-CN"/>
              </w:rPr>
              <w:t>1.学院重视科研管理工作，每学期召开班子会议专题研究科研工作，</w:t>
            </w:r>
            <w:r>
              <w:rPr>
                <w:rFonts w:hint="eastAsia" w:ascii="宋体" w:hAnsi="宋体"/>
                <w:szCs w:val="21"/>
              </w:rPr>
              <w:t>有年度科研工作计划，有专人负责，并对科研立项、结项等工作及时检查督促</w:t>
            </w:r>
            <w:r>
              <w:rPr>
                <w:rFonts w:hint="eastAsia" w:ascii="宋体" w:hAnsi="宋体"/>
                <w:szCs w:val="21"/>
                <w:lang w:val="en-US" w:eastAsia="zh-CN"/>
              </w:rPr>
              <w:t>，科研档案规范完备</w:t>
            </w:r>
            <w:r>
              <w:rPr>
                <w:rFonts w:hint="eastAsia" w:ascii="宋体" w:hAnsi="宋体"/>
                <w:szCs w:val="21"/>
              </w:rPr>
              <w:t>；</w:t>
            </w:r>
            <w:r>
              <w:rPr>
                <w:rFonts w:hint="eastAsia" w:ascii="宋体" w:hAnsi="宋体"/>
                <w:szCs w:val="21"/>
                <w:lang w:val="en-US" w:eastAsia="zh-CN"/>
              </w:rPr>
              <w:t>2</w:t>
            </w:r>
            <w:r>
              <w:rPr>
                <w:rFonts w:hint="eastAsia" w:ascii="宋体" w:hAnsi="宋体"/>
                <w:szCs w:val="21"/>
              </w:rPr>
              <w:t>.积极组织开展学术交流活动，鼓励学生参与科学研究；</w:t>
            </w:r>
            <w:r>
              <w:rPr>
                <w:rFonts w:hint="eastAsia" w:ascii="宋体" w:hAnsi="宋体"/>
                <w:szCs w:val="21"/>
                <w:lang w:val="en-US" w:eastAsia="zh-CN"/>
              </w:rPr>
              <w:t>3</w:t>
            </w:r>
            <w:r>
              <w:rPr>
                <w:rFonts w:hint="eastAsia" w:ascii="宋体" w:hAnsi="宋体"/>
                <w:szCs w:val="21"/>
              </w:rPr>
              <w:t>.无科研不端行为。</w:t>
            </w:r>
            <w:r>
              <w:rPr>
                <w:rFonts w:hint="eastAsia" w:ascii="宋体" w:hAnsi="宋体"/>
                <w:szCs w:val="21"/>
                <w:lang w:eastAsia="zh-CN"/>
              </w:rPr>
              <w:t>（</w:t>
            </w:r>
            <w:r>
              <w:rPr>
                <w:rFonts w:hint="eastAsia" w:ascii="宋体" w:hAnsi="宋体"/>
                <w:szCs w:val="21"/>
                <w:lang w:val="en-US" w:eastAsia="zh-CN"/>
              </w:rPr>
              <w:t>科研管理2分</w:t>
            </w:r>
            <w:r>
              <w:rPr>
                <w:rFonts w:hint="eastAsia" w:ascii="宋体" w:hAnsi="宋体"/>
                <w:szCs w:val="21"/>
                <w:lang w:eastAsia="zh-CN"/>
              </w:rPr>
              <w:t>）</w:t>
            </w:r>
          </w:p>
        </w:tc>
      </w:tr>
      <w:tr w14:paraId="4145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9" w:hRule="atLeast"/>
        </w:trPr>
        <w:tc>
          <w:tcPr>
            <w:tcW w:w="700" w:type="dxa"/>
            <w:vMerge w:val="continue"/>
            <w:vAlign w:val="center"/>
          </w:tcPr>
          <w:p w14:paraId="65782DE8">
            <w:pPr>
              <w:adjustRightInd w:val="0"/>
              <w:snapToGrid w:val="0"/>
              <w:jc w:val="left"/>
            </w:pPr>
          </w:p>
        </w:tc>
        <w:tc>
          <w:tcPr>
            <w:tcW w:w="945" w:type="dxa"/>
            <w:vMerge w:val="continue"/>
            <w:vAlign w:val="center"/>
          </w:tcPr>
          <w:p w14:paraId="3C7DB886">
            <w:pPr>
              <w:adjustRightInd w:val="0"/>
              <w:snapToGrid w:val="0"/>
              <w:jc w:val="left"/>
            </w:pPr>
          </w:p>
        </w:tc>
        <w:tc>
          <w:tcPr>
            <w:tcW w:w="7650" w:type="dxa"/>
            <w:vAlign w:val="center"/>
          </w:tcPr>
          <w:p w14:paraId="5AE4A598">
            <w:pPr>
              <w:numPr>
                <w:ilvl w:val="0"/>
                <w:numId w:val="0"/>
              </w:numPr>
              <w:adjustRightInd w:val="0"/>
              <w:snapToGrid w:val="0"/>
              <w:jc w:val="left"/>
              <w:rPr>
                <w:rFonts w:hint="eastAsia" w:ascii="宋体" w:hAnsi="宋体"/>
                <w:szCs w:val="21"/>
              </w:rPr>
            </w:pP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学院组织开展科研项目申报动员、辅导论证情况；2.对申报项目的意识形态、科学伦理、形式审查情况；3.承担国家级、省部级、地校级项目及经费使用监督情况；4.横向课题经费到账情况。</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.省部级以上科研平台与团队的培育、申报、获批及建设情况；</w:t>
            </w: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.科研团队获批省部级以上科研项目及高水平成果产出情况；</w:t>
            </w: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.科研平台</w:t>
            </w:r>
            <w:r>
              <w:rPr>
                <w:rFonts w:hint="eastAsia" w:asciiTheme="minorEastAsia" w:hAnsiTheme="minorEastAsia" w:eastAsiaTheme="minorEastAsia" w:cstheme="minorEastAsia"/>
                <w:szCs w:val="21"/>
                <w:lang w:val="en-US" w:eastAsia="zh-CN"/>
              </w:rPr>
              <w:t>运行及</w:t>
            </w:r>
            <w:r>
              <w:rPr>
                <w:rFonts w:hint="eastAsia" w:asciiTheme="minorEastAsia" w:hAnsiTheme="minorEastAsia" w:eastAsiaTheme="minorEastAsia" w:cstheme="minorEastAsia"/>
                <w:szCs w:val="21"/>
              </w:rPr>
              <w:t>安全管理情况；</w:t>
            </w:r>
            <w:r>
              <w:rPr>
                <w:rFonts w:hint="eastAsia" w:asciiTheme="minorEastAsia" w:hAnsiTheme="minorEastAsia" w:eastAsiaTheme="minorEastAsia" w:cstheme="minorEastAsia"/>
                <w:szCs w:val="21"/>
                <w:lang w:val="en-US" w:eastAsia="zh-CN"/>
              </w:rPr>
              <w:t>8</w:t>
            </w:r>
            <w:r>
              <w:rPr>
                <w:rFonts w:hint="eastAsia" w:asciiTheme="minorEastAsia" w:hAnsiTheme="minorEastAsia" w:eastAsiaTheme="minorEastAsia" w:cstheme="minorEastAsia"/>
                <w:szCs w:val="21"/>
              </w:rPr>
              <w:t>.科研平台与团队建设自评和主管部门评估情况。</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科研项目</w:t>
            </w:r>
            <w:r>
              <w:rPr>
                <w:rFonts w:hint="eastAsia" w:asciiTheme="minorEastAsia" w:hAnsiTheme="minorEastAsia" w:cstheme="minorEastAsia"/>
                <w:szCs w:val="21"/>
                <w:lang w:val="en-US" w:eastAsia="zh-CN"/>
              </w:rPr>
              <w:t>、</w:t>
            </w:r>
            <w:r>
              <w:rPr>
                <w:rFonts w:hint="eastAsia" w:asciiTheme="minorEastAsia" w:hAnsiTheme="minorEastAsia" w:eastAsiaTheme="minorEastAsia" w:cstheme="minorEastAsia"/>
                <w:szCs w:val="21"/>
                <w:lang w:val="en-US" w:eastAsia="zh-CN"/>
              </w:rPr>
              <w:t>平台与团队建设6分</w:t>
            </w:r>
            <w:r>
              <w:rPr>
                <w:rFonts w:hint="eastAsia" w:asciiTheme="minorEastAsia" w:hAnsiTheme="minorEastAsia" w:eastAsiaTheme="minorEastAsia" w:cstheme="minorEastAsia"/>
                <w:szCs w:val="21"/>
                <w:lang w:eastAsia="zh-CN"/>
              </w:rPr>
              <w:t>）</w:t>
            </w:r>
          </w:p>
        </w:tc>
      </w:tr>
      <w:tr w14:paraId="0870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700" w:type="dxa"/>
            <w:vMerge w:val="continue"/>
            <w:vAlign w:val="center"/>
          </w:tcPr>
          <w:p w14:paraId="3F557C53">
            <w:pPr>
              <w:adjustRightInd w:val="0"/>
              <w:snapToGrid w:val="0"/>
              <w:jc w:val="left"/>
              <w:rPr>
                <w:rFonts w:hint="eastAsia" w:ascii="宋体" w:hAnsi="宋体"/>
                <w:szCs w:val="21"/>
              </w:rPr>
            </w:pPr>
          </w:p>
        </w:tc>
        <w:tc>
          <w:tcPr>
            <w:tcW w:w="945" w:type="dxa"/>
            <w:vMerge w:val="continue"/>
            <w:vAlign w:val="center"/>
          </w:tcPr>
          <w:p w14:paraId="7BF1778C">
            <w:pPr>
              <w:adjustRightInd w:val="0"/>
              <w:snapToGrid w:val="0"/>
              <w:jc w:val="left"/>
              <w:rPr>
                <w:rFonts w:hint="eastAsia" w:ascii="宋体" w:hAnsi="宋体"/>
                <w:szCs w:val="21"/>
              </w:rPr>
            </w:pPr>
          </w:p>
        </w:tc>
        <w:tc>
          <w:tcPr>
            <w:tcW w:w="7650" w:type="dxa"/>
            <w:vAlign w:val="center"/>
          </w:tcPr>
          <w:p w14:paraId="68146D1A">
            <w:pPr>
              <w:numPr>
                <w:ilvl w:val="0"/>
                <w:numId w:val="0"/>
              </w:numPr>
              <w:adjustRightInd w:val="0"/>
              <w:snapToGrid w:val="0"/>
              <w:jc w:val="left"/>
              <w:rPr>
                <w:rFonts w:hint="eastAsia" w:ascii="宋体" w:hAnsi="宋体"/>
                <w:szCs w:val="21"/>
              </w:rPr>
            </w:pPr>
            <w:r>
              <w:rPr>
                <w:rFonts w:hint="eastAsia" w:ascii="宋体" w:hAnsi="宋体"/>
                <w:szCs w:val="21"/>
                <w:lang w:val="en-US" w:eastAsia="zh-CN"/>
              </w:rPr>
              <w:t>1.</w:t>
            </w:r>
            <w:r>
              <w:rPr>
                <w:rFonts w:hint="eastAsia" w:ascii="宋体" w:hAnsi="宋体"/>
                <w:szCs w:val="21"/>
              </w:rPr>
              <w:t>出版高水平学术著作（专著、编著、译著、工具书、科普读物等）和发表高质量学术论文情况；2.获批知识产权类成果（专利、软件著作权、标准、新药证书、新品种）情况；3.积极做好科技成果登记和成果培育工作，获得省部级以上科学技术奖、哲学社会科学奖及各类行业奖情况。</w:t>
            </w:r>
            <w:r>
              <w:rPr>
                <w:rFonts w:hint="eastAsia" w:ascii="宋体" w:hAnsi="宋体"/>
                <w:szCs w:val="21"/>
                <w:lang w:eastAsia="zh-CN"/>
              </w:rPr>
              <w:t>（</w:t>
            </w:r>
            <w:r>
              <w:rPr>
                <w:rFonts w:hint="eastAsia" w:ascii="宋体" w:hAnsi="宋体"/>
                <w:szCs w:val="21"/>
                <w:lang w:val="en-US" w:eastAsia="zh-CN"/>
              </w:rPr>
              <w:t>成果与奖励3分</w:t>
            </w:r>
            <w:r>
              <w:rPr>
                <w:rFonts w:hint="eastAsia" w:ascii="宋体" w:hAnsi="宋体"/>
                <w:szCs w:val="21"/>
                <w:lang w:eastAsia="zh-CN"/>
              </w:rPr>
              <w:t>）</w:t>
            </w:r>
          </w:p>
        </w:tc>
      </w:tr>
      <w:tr w14:paraId="5213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4" w:hRule="atLeast"/>
        </w:trPr>
        <w:tc>
          <w:tcPr>
            <w:tcW w:w="700" w:type="dxa"/>
            <w:vMerge w:val="continue"/>
            <w:vAlign w:val="center"/>
          </w:tcPr>
          <w:p w14:paraId="752478F7">
            <w:pPr>
              <w:adjustRightInd w:val="0"/>
              <w:snapToGrid w:val="0"/>
              <w:jc w:val="left"/>
              <w:rPr>
                <w:rFonts w:hint="eastAsia" w:ascii="宋体" w:hAnsi="宋体"/>
                <w:szCs w:val="21"/>
              </w:rPr>
            </w:pPr>
          </w:p>
        </w:tc>
        <w:tc>
          <w:tcPr>
            <w:tcW w:w="945" w:type="dxa"/>
            <w:vMerge w:val="continue"/>
            <w:vAlign w:val="center"/>
          </w:tcPr>
          <w:p w14:paraId="592E60C9">
            <w:pPr>
              <w:adjustRightInd w:val="0"/>
              <w:snapToGrid w:val="0"/>
              <w:jc w:val="left"/>
              <w:rPr>
                <w:rFonts w:hint="eastAsia" w:ascii="宋体" w:hAnsi="宋体"/>
                <w:szCs w:val="21"/>
              </w:rPr>
            </w:pPr>
          </w:p>
        </w:tc>
        <w:tc>
          <w:tcPr>
            <w:tcW w:w="7650" w:type="dxa"/>
            <w:vAlign w:val="center"/>
          </w:tcPr>
          <w:p w14:paraId="448CD336">
            <w:pPr>
              <w:numPr>
                <w:ilvl w:val="0"/>
                <w:numId w:val="0"/>
              </w:numPr>
              <w:adjustRightInd w:val="0"/>
              <w:snapToGrid w:val="0"/>
              <w:jc w:val="left"/>
              <w:rPr>
                <w:rFonts w:hint="eastAsia" w:ascii="宋体" w:hAnsi="宋体"/>
                <w:szCs w:val="21"/>
              </w:rPr>
            </w:pPr>
            <w:r>
              <w:rPr>
                <w:rFonts w:hint="eastAsia" w:ascii="宋体" w:hAnsi="宋体"/>
                <w:szCs w:val="21"/>
              </w:rPr>
              <w:t>1.重视科技成果转化，积极从事技术转移、成果转化或产业化，满足市场需求，产生重要的经济效益和社会效益情况；2.决策咨询、研究报告被地市级以上党委、政府部门采纳或应用情况</w:t>
            </w: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rPr>
              <w:t>个人或团队为政府、企业、行业提供服务情况（如派遣企业科技特派员、乡村振兴科技特派员，承接地方企事业单位委托项目，开展各类培训等服务）；</w:t>
            </w:r>
            <w:r>
              <w:rPr>
                <w:rFonts w:hint="eastAsia" w:ascii="宋体" w:hAnsi="宋体"/>
                <w:szCs w:val="21"/>
                <w:lang w:val="en-US" w:eastAsia="zh-CN"/>
              </w:rPr>
              <w:t>4</w:t>
            </w:r>
            <w:r>
              <w:rPr>
                <w:rFonts w:hint="eastAsia" w:ascii="宋体" w:hAnsi="宋体"/>
                <w:szCs w:val="21"/>
              </w:rPr>
              <w:t>.</w:t>
            </w:r>
            <w:r>
              <w:rPr>
                <w:rFonts w:hint="eastAsia" w:ascii="宋体" w:hAnsi="宋体"/>
                <w:szCs w:val="21"/>
                <w:lang w:val="en-US" w:eastAsia="zh-CN"/>
              </w:rPr>
              <w:t>服务五大任务，开展乡村振兴相关工作情况。（成果转化推广应用与服务地方4分）</w:t>
            </w:r>
          </w:p>
        </w:tc>
      </w:tr>
      <w:tr w14:paraId="30FE4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700" w:type="dxa"/>
            <w:vMerge w:val="restart"/>
            <w:shd w:val="clear" w:color="auto" w:fill="auto"/>
            <w:vAlign w:val="center"/>
          </w:tcPr>
          <w:p w14:paraId="08EEB00B">
            <w:pPr>
              <w:adjustRightInd w:val="0"/>
              <w:snapToGrid w:val="0"/>
              <w:jc w:val="center"/>
              <w:rPr>
                <w:rFonts w:ascii="宋体" w:hAnsi="宋体"/>
                <w:szCs w:val="21"/>
                <w:highlight w:val="none"/>
              </w:rPr>
            </w:pPr>
            <w:r>
              <w:rPr>
                <w:rFonts w:hint="eastAsia" w:ascii="宋体" w:hAnsi="宋体"/>
                <w:szCs w:val="21"/>
                <w:highlight w:val="none"/>
              </w:rPr>
              <w:t>业务工作</w:t>
            </w:r>
          </w:p>
          <w:p w14:paraId="4A172D93">
            <w:pPr>
              <w:adjustRightInd w:val="0"/>
              <w:snapToGrid w:val="0"/>
              <w:jc w:val="center"/>
              <w:rPr>
                <w:rFonts w:hint="eastAsia" w:ascii="宋体" w:hAnsi="宋体"/>
                <w:szCs w:val="21"/>
                <w:highlight w:val="none"/>
                <w:lang w:val="en-US" w:eastAsia="zh-CN"/>
              </w:rPr>
            </w:pPr>
            <w:r>
              <w:rPr>
                <w:rFonts w:hint="eastAsia" w:ascii="宋体" w:hAnsi="宋体"/>
                <w:szCs w:val="21"/>
                <w:highlight w:val="none"/>
                <w:lang w:val="en-US" w:eastAsia="zh-CN"/>
              </w:rPr>
              <w:t>60</w:t>
            </w:r>
            <w:r>
              <w:rPr>
                <w:rFonts w:hint="eastAsia" w:ascii="宋体" w:hAnsi="宋体"/>
                <w:szCs w:val="21"/>
                <w:highlight w:val="none"/>
              </w:rPr>
              <w:t>分</w:t>
            </w:r>
          </w:p>
          <w:p w14:paraId="3F23EAFB">
            <w:pPr>
              <w:adjustRightInd w:val="0"/>
              <w:snapToGrid w:val="0"/>
              <w:jc w:val="both"/>
              <w:rPr>
                <w:rFonts w:hint="eastAsia" w:ascii="宋体" w:hAnsi="宋体"/>
                <w:szCs w:val="21"/>
              </w:rPr>
            </w:pPr>
          </w:p>
          <w:p w14:paraId="1D6EC486">
            <w:pPr>
              <w:adjustRightInd w:val="0"/>
              <w:snapToGrid w:val="0"/>
              <w:jc w:val="center"/>
              <w:rPr>
                <w:rFonts w:ascii="宋体" w:hAnsi="宋体"/>
                <w:szCs w:val="21"/>
              </w:rPr>
            </w:pPr>
          </w:p>
        </w:tc>
        <w:tc>
          <w:tcPr>
            <w:tcW w:w="945" w:type="dxa"/>
            <w:shd w:val="clear" w:color="auto" w:fill="auto"/>
            <w:vAlign w:val="center"/>
          </w:tcPr>
          <w:p w14:paraId="317C7F78">
            <w:pPr>
              <w:adjustRightInd w:val="0"/>
              <w:snapToGrid w:val="0"/>
              <w:jc w:val="center"/>
              <w:rPr>
                <w:rFonts w:ascii="宋体" w:hAnsi="宋体"/>
                <w:szCs w:val="21"/>
                <w:highlight w:val="none"/>
              </w:rPr>
            </w:pPr>
            <w:r>
              <w:rPr>
                <w:rFonts w:hint="eastAsia" w:ascii="宋体" w:hAnsi="宋体"/>
                <w:szCs w:val="21"/>
                <w:highlight w:val="none"/>
              </w:rPr>
              <w:t>师资</w:t>
            </w:r>
          </w:p>
          <w:p w14:paraId="671E4443">
            <w:pPr>
              <w:adjustRightInd w:val="0"/>
              <w:snapToGrid w:val="0"/>
              <w:jc w:val="center"/>
              <w:rPr>
                <w:rFonts w:ascii="宋体" w:hAnsi="宋体"/>
                <w:szCs w:val="21"/>
                <w:highlight w:val="none"/>
              </w:rPr>
            </w:pPr>
            <w:r>
              <w:rPr>
                <w:rFonts w:hint="eastAsia" w:ascii="宋体" w:hAnsi="宋体"/>
                <w:szCs w:val="21"/>
                <w:highlight w:val="none"/>
              </w:rPr>
              <w:t>培养</w:t>
            </w:r>
          </w:p>
          <w:p w14:paraId="307D33CF">
            <w:pPr>
              <w:adjustRightInd w:val="0"/>
              <w:snapToGrid w:val="0"/>
              <w:jc w:val="center"/>
              <w:rPr>
                <w:rFonts w:hint="eastAsia" w:ascii="宋体" w:hAnsi="宋体" w:eastAsiaTheme="minorEastAsia" w:cstheme="minorBidi"/>
                <w:kern w:val="2"/>
                <w:sz w:val="21"/>
                <w:szCs w:val="21"/>
                <w:highlight w:val="none"/>
                <w:lang w:val="en-US" w:eastAsia="zh-CN" w:bidi="ar-SA"/>
              </w:rPr>
            </w:pPr>
            <w:r>
              <w:rPr>
                <w:rFonts w:hint="eastAsia" w:ascii="宋体" w:hAnsi="宋体"/>
                <w:szCs w:val="21"/>
                <w:highlight w:val="none"/>
                <w:lang w:val="en-US" w:eastAsia="zh-CN"/>
              </w:rPr>
              <w:t>4</w:t>
            </w:r>
            <w:r>
              <w:rPr>
                <w:rFonts w:hint="eastAsia" w:ascii="宋体" w:hAnsi="宋体"/>
                <w:szCs w:val="21"/>
                <w:highlight w:val="none"/>
              </w:rPr>
              <w:t>分</w:t>
            </w:r>
          </w:p>
        </w:tc>
        <w:tc>
          <w:tcPr>
            <w:tcW w:w="7650" w:type="dxa"/>
            <w:shd w:val="clear" w:color="auto" w:fill="auto"/>
            <w:vAlign w:val="center"/>
          </w:tcPr>
          <w:p w14:paraId="24A23BB0">
            <w:pPr>
              <w:pStyle w:val="2"/>
              <w:numPr>
                <w:ilvl w:val="0"/>
                <w:numId w:val="1"/>
              </w:numPr>
              <w:adjustRightInd w:val="0"/>
              <w:snapToGrid w:val="0"/>
              <w:jc w:val="left"/>
              <w:rPr>
                <w:rFonts w:hint="eastAsia" w:hAnsi="宋体" w:cstheme="minorBidi"/>
                <w:lang w:val="en-US" w:eastAsia="zh-CN"/>
              </w:rPr>
            </w:pPr>
            <w:r>
              <w:rPr>
                <w:rFonts w:hint="eastAsia" w:hAnsi="宋体" w:cstheme="minorBidi"/>
              </w:rPr>
              <w:t>落实师资队伍培养总体规划情况；</w:t>
            </w:r>
            <w:r>
              <w:rPr>
                <w:rFonts w:hAnsi="宋体" w:cstheme="minorBidi"/>
              </w:rPr>
              <w:t>2.</w:t>
            </w:r>
            <w:r>
              <w:rPr>
                <w:rFonts w:hint="eastAsia" w:hAnsi="宋体" w:cstheme="minorBidi"/>
              </w:rPr>
              <w:t>人才引进和青年教师培养情况；3</w:t>
            </w:r>
            <w:r>
              <w:rPr>
                <w:rFonts w:hAnsi="宋体" w:cstheme="minorBidi"/>
              </w:rPr>
              <w:t>.</w:t>
            </w:r>
            <w:r>
              <w:rPr>
                <w:rFonts w:hint="eastAsia" w:hAnsi="宋体" w:cstheme="minorBidi"/>
              </w:rPr>
              <w:t>开展教师思想政治教育和师德教育情况及师德师风问题；</w:t>
            </w:r>
            <w:r>
              <w:rPr>
                <w:rFonts w:hint="eastAsia" w:hAnsi="宋体" w:cstheme="minorBidi"/>
                <w:lang w:val="en-US" w:eastAsia="zh-CN"/>
              </w:rPr>
              <w:t>3</w:t>
            </w:r>
            <w:r>
              <w:rPr>
                <w:rFonts w:hint="eastAsia" w:hAnsi="宋体" w:cstheme="minorBidi"/>
              </w:rPr>
              <w:t>.参与教师培训成效以及参与教学竞赛以推动教学改革成效</w:t>
            </w:r>
            <w:r>
              <w:rPr>
                <w:rFonts w:hint="eastAsia" w:hAnsi="宋体" w:cstheme="minorBidi"/>
                <w:lang w:eastAsia="zh-CN"/>
              </w:rPr>
              <w:t>；</w:t>
            </w:r>
            <w:r>
              <w:rPr>
                <w:rFonts w:hint="eastAsia" w:hAnsi="宋体" w:cstheme="minorBidi"/>
                <w:lang w:val="en-US" w:eastAsia="zh-CN"/>
              </w:rPr>
              <w:t>4</w:t>
            </w:r>
            <w:r>
              <w:rPr>
                <w:rFonts w:hint="eastAsia" w:hAnsi="宋体" w:cstheme="minorBidi"/>
              </w:rPr>
              <w:t>.获得省级及以上教学研究项目数量及成果转化成效</w:t>
            </w:r>
            <w:r>
              <w:rPr>
                <w:rFonts w:hint="eastAsia" w:hAnsi="宋体" w:cstheme="minorBidi"/>
                <w:lang w:eastAsia="zh-CN"/>
              </w:rPr>
              <w:t>。</w:t>
            </w:r>
          </w:p>
        </w:tc>
      </w:tr>
      <w:tr w14:paraId="33C44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700" w:type="dxa"/>
            <w:vMerge w:val="continue"/>
            <w:shd w:val="clear" w:color="auto" w:fill="auto"/>
            <w:vAlign w:val="center"/>
          </w:tcPr>
          <w:p w14:paraId="4C82015A">
            <w:pPr>
              <w:adjustRightInd w:val="0"/>
              <w:snapToGrid w:val="0"/>
              <w:jc w:val="center"/>
              <w:rPr>
                <w:rFonts w:hint="eastAsia" w:ascii="宋体" w:hAnsi="宋体"/>
                <w:szCs w:val="21"/>
                <w:highlight w:val="none"/>
                <w:lang w:val="en-US" w:eastAsia="zh-CN"/>
              </w:rPr>
            </w:pPr>
          </w:p>
        </w:tc>
        <w:tc>
          <w:tcPr>
            <w:tcW w:w="945" w:type="dxa"/>
            <w:shd w:val="clear" w:color="auto" w:fill="auto"/>
            <w:vAlign w:val="center"/>
          </w:tcPr>
          <w:p w14:paraId="75B0DD5D">
            <w:pPr>
              <w:adjustRightInd w:val="0"/>
              <w:snapToGrid w:val="0"/>
              <w:jc w:val="center"/>
              <w:rPr>
                <w:rFonts w:hint="default" w:ascii="宋体" w:hAnsi="宋体"/>
                <w:szCs w:val="21"/>
                <w:highlight w:val="none"/>
                <w:lang w:val="en-US" w:eastAsia="zh-CN"/>
              </w:rPr>
            </w:pPr>
            <w:r>
              <w:rPr>
                <w:rFonts w:hint="eastAsia" w:ascii="宋体" w:hAnsi="宋体"/>
                <w:szCs w:val="21"/>
                <w:highlight w:val="none"/>
                <w:lang w:val="en-US" w:eastAsia="zh-CN"/>
              </w:rPr>
              <w:t>合作 交流       2分</w:t>
            </w:r>
          </w:p>
        </w:tc>
        <w:tc>
          <w:tcPr>
            <w:tcW w:w="7650" w:type="dxa"/>
            <w:shd w:val="clear" w:color="auto" w:fill="auto"/>
            <w:vAlign w:val="center"/>
          </w:tcPr>
          <w:p w14:paraId="22199928">
            <w:pPr>
              <w:pStyle w:val="2"/>
              <w:numPr>
                <w:ilvl w:val="0"/>
                <w:numId w:val="0"/>
              </w:numPr>
              <w:adjustRightInd w:val="0"/>
              <w:snapToGrid w:val="0"/>
              <w:jc w:val="left"/>
              <w:rPr>
                <w:rFonts w:hint="default" w:hAnsi="宋体" w:eastAsiaTheme="minorEastAsia" w:cstheme="minorBidi"/>
                <w:lang w:val="en-US" w:eastAsia="zh-CN"/>
              </w:rPr>
            </w:pPr>
            <w:r>
              <w:rPr>
                <w:rFonts w:hint="eastAsia" w:hAnsi="宋体" w:cstheme="minorBidi"/>
                <w:lang w:val="en-US" w:eastAsia="zh-CN"/>
              </w:rPr>
              <w:t>1.分管来华留学生工作的领导和来华留学生事务管理专兼职人员配备情况；2.国际学术合作与交流情况（国际会议、国际科技合作项目等）；3.出国和来华学习交流情况（师生规模、交流效果等）；4.师资队伍国际化能力提升举措等情况。</w:t>
            </w:r>
          </w:p>
        </w:tc>
      </w:tr>
      <w:tr w14:paraId="0456C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700" w:type="dxa"/>
            <w:vMerge w:val="continue"/>
          </w:tcPr>
          <w:p w14:paraId="0BFC2ABA">
            <w:pPr>
              <w:adjustRightInd w:val="0"/>
              <w:snapToGrid w:val="0"/>
              <w:jc w:val="center"/>
              <w:rPr>
                <w:rFonts w:ascii="宋体" w:hAnsi="宋体"/>
                <w:szCs w:val="21"/>
              </w:rPr>
            </w:pPr>
          </w:p>
        </w:tc>
        <w:tc>
          <w:tcPr>
            <w:tcW w:w="945" w:type="dxa"/>
            <w:vMerge w:val="restart"/>
          </w:tcPr>
          <w:p w14:paraId="7E7AF08A">
            <w:pPr>
              <w:adjustRightInd w:val="0"/>
              <w:snapToGrid w:val="0"/>
              <w:jc w:val="center"/>
              <w:rPr>
                <w:rFonts w:hint="eastAsia" w:ascii="宋体" w:hAnsi="宋体"/>
                <w:szCs w:val="21"/>
              </w:rPr>
            </w:pPr>
          </w:p>
          <w:p w14:paraId="32F810A3">
            <w:pPr>
              <w:adjustRightInd w:val="0"/>
              <w:snapToGrid w:val="0"/>
              <w:jc w:val="center"/>
              <w:rPr>
                <w:rFonts w:hint="eastAsia" w:ascii="宋体" w:hAnsi="宋体"/>
                <w:szCs w:val="21"/>
              </w:rPr>
            </w:pPr>
          </w:p>
          <w:p w14:paraId="0F0EBA74">
            <w:pPr>
              <w:adjustRightInd w:val="0"/>
              <w:snapToGrid w:val="0"/>
              <w:jc w:val="center"/>
              <w:rPr>
                <w:rFonts w:hint="eastAsia" w:ascii="宋体" w:hAnsi="宋体"/>
                <w:szCs w:val="21"/>
              </w:rPr>
            </w:pPr>
          </w:p>
          <w:p w14:paraId="45D51C03">
            <w:pPr>
              <w:adjustRightInd w:val="0"/>
              <w:snapToGrid w:val="0"/>
              <w:jc w:val="center"/>
              <w:rPr>
                <w:rFonts w:hint="eastAsia" w:ascii="宋体" w:hAnsi="宋体"/>
                <w:szCs w:val="21"/>
              </w:rPr>
            </w:pPr>
          </w:p>
          <w:p w14:paraId="33CC0A7D">
            <w:pPr>
              <w:adjustRightInd w:val="0"/>
              <w:snapToGrid w:val="0"/>
              <w:jc w:val="both"/>
              <w:rPr>
                <w:rFonts w:hint="eastAsia" w:ascii="宋体" w:hAnsi="宋体"/>
                <w:szCs w:val="21"/>
              </w:rPr>
            </w:pPr>
          </w:p>
          <w:p w14:paraId="134BF764">
            <w:pPr>
              <w:adjustRightInd w:val="0"/>
              <w:snapToGrid w:val="0"/>
              <w:jc w:val="center"/>
              <w:rPr>
                <w:rFonts w:hint="eastAsia" w:ascii="宋体" w:hAnsi="宋体"/>
                <w:szCs w:val="21"/>
              </w:rPr>
            </w:pPr>
          </w:p>
          <w:p w14:paraId="7F440FCB">
            <w:pPr>
              <w:adjustRightInd w:val="0"/>
              <w:snapToGrid w:val="0"/>
              <w:jc w:val="center"/>
              <w:rPr>
                <w:rFonts w:ascii="宋体" w:hAnsi="宋体"/>
                <w:szCs w:val="21"/>
              </w:rPr>
            </w:pPr>
            <w:r>
              <w:rPr>
                <w:rFonts w:hint="eastAsia" w:ascii="宋体" w:hAnsi="宋体"/>
                <w:szCs w:val="21"/>
                <w:lang w:val="en-US" w:eastAsia="zh-CN"/>
              </w:rPr>
              <w:t>团</w:t>
            </w:r>
            <w:r>
              <w:rPr>
                <w:rFonts w:hint="eastAsia" w:ascii="宋体" w:hAnsi="宋体"/>
                <w:szCs w:val="21"/>
              </w:rPr>
              <w:t>学</w:t>
            </w:r>
          </w:p>
          <w:p w14:paraId="654A89FB">
            <w:pPr>
              <w:adjustRightInd w:val="0"/>
              <w:snapToGrid w:val="0"/>
              <w:jc w:val="center"/>
              <w:rPr>
                <w:rFonts w:ascii="宋体" w:hAnsi="宋体"/>
                <w:szCs w:val="21"/>
                <w:highlight w:val="none"/>
              </w:rPr>
            </w:pPr>
            <w:r>
              <w:rPr>
                <w:rFonts w:hint="eastAsia" w:ascii="宋体" w:hAnsi="宋体"/>
                <w:szCs w:val="21"/>
                <w:highlight w:val="none"/>
              </w:rPr>
              <w:t>工作</w:t>
            </w:r>
          </w:p>
          <w:p w14:paraId="132511C5">
            <w:pPr>
              <w:adjustRightInd w:val="0"/>
              <w:snapToGrid w:val="0"/>
              <w:jc w:val="center"/>
              <w:rPr>
                <w:rFonts w:ascii="宋体" w:hAnsi="宋体"/>
                <w:szCs w:val="21"/>
              </w:rPr>
            </w:pPr>
            <w:r>
              <w:rPr>
                <w:rFonts w:ascii="宋体" w:hAnsi="宋体"/>
                <w:szCs w:val="21"/>
                <w:highlight w:val="none"/>
              </w:rPr>
              <w:t>1</w:t>
            </w:r>
            <w:r>
              <w:rPr>
                <w:rFonts w:hint="eastAsia" w:ascii="宋体" w:hAnsi="宋体"/>
                <w:szCs w:val="21"/>
                <w:highlight w:val="none"/>
                <w:lang w:val="en-US" w:eastAsia="zh-CN"/>
              </w:rPr>
              <w:t>0</w:t>
            </w:r>
            <w:r>
              <w:rPr>
                <w:rFonts w:hint="eastAsia" w:ascii="宋体" w:hAnsi="宋体"/>
                <w:szCs w:val="21"/>
                <w:highlight w:val="none"/>
              </w:rPr>
              <w:t>分</w:t>
            </w:r>
          </w:p>
        </w:tc>
        <w:tc>
          <w:tcPr>
            <w:tcW w:w="7650" w:type="dxa"/>
            <w:vAlign w:val="center"/>
          </w:tcPr>
          <w:p w14:paraId="576DB767">
            <w:pPr>
              <w:pStyle w:val="2"/>
              <w:numPr>
                <w:ilvl w:val="0"/>
                <w:numId w:val="0"/>
              </w:numPr>
              <w:adjustRightInd w:val="0"/>
              <w:snapToGrid w:val="0"/>
              <w:jc w:val="left"/>
              <w:rPr>
                <w:rFonts w:hAnsi="宋体" w:cstheme="minorBidi"/>
              </w:rPr>
            </w:pPr>
            <w:r>
              <w:rPr>
                <w:rFonts w:hint="eastAsia" w:asciiTheme="minorEastAsia" w:hAnsiTheme="minorEastAsia" w:eastAsiaTheme="minorEastAsia" w:cstheme="minorEastAsia"/>
                <w:lang w:val="en-US" w:eastAsia="zh-CN"/>
              </w:rPr>
              <w:t>1.学生工作队伍建设规范，积极落实学校部署的各项工作，工作作风扎实；2.学生工作人员积极开展理论研究，经常深入学生，经常开展学生思想动态调研，</w:t>
            </w:r>
            <w:r>
              <w:rPr>
                <w:rFonts w:hint="eastAsia" w:asciiTheme="minorEastAsia" w:hAnsiTheme="minorEastAsia" w:eastAsiaTheme="minorEastAsia" w:cstheme="minorEastAsia"/>
              </w:rPr>
              <w:t>参与校内外思想政治教育课题或项目研究</w:t>
            </w:r>
            <w:r>
              <w:rPr>
                <w:rFonts w:hint="eastAsia" w:asciiTheme="minorEastAsia" w:hAnsiTheme="minorEastAsia" w:eastAsiaTheme="minorEastAsia" w:cstheme="minorEastAsia"/>
                <w:lang w:val="en-US" w:eastAsia="zh-CN"/>
              </w:rPr>
              <w:t>；3.做好学生教育管理工作，经常性开展学生安全教育，学生应急事件处理工作及时有效，学生违纪率低，经常深入学生公寓，学院公寓管理工作效果好，做好学生奖助学金评定工作，资助育人工作有举措有效果。</w:t>
            </w:r>
            <w:r>
              <w:rPr>
                <w:rFonts w:hint="eastAsia" w:asciiTheme="minorEastAsia" w:hAnsiTheme="minorEastAsia" w:eastAsiaTheme="minorEastAsia" w:cstheme="minorEastAsia"/>
                <w:highlight w:val="none"/>
                <w:lang w:val="en-US" w:eastAsia="zh-CN"/>
              </w:rPr>
              <w:t>（学生管理队伍建设与服务情况3分）</w:t>
            </w:r>
          </w:p>
        </w:tc>
      </w:tr>
      <w:tr w14:paraId="6B24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trPr>
        <w:tc>
          <w:tcPr>
            <w:tcW w:w="700" w:type="dxa"/>
            <w:vMerge w:val="continue"/>
          </w:tcPr>
          <w:p w14:paraId="060A3E13">
            <w:pPr>
              <w:pStyle w:val="2"/>
              <w:adjustRightInd w:val="0"/>
              <w:snapToGrid w:val="0"/>
              <w:jc w:val="left"/>
            </w:pPr>
          </w:p>
        </w:tc>
        <w:tc>
          <w:tcPr>
            <w:tcW w:w="945" w:type="dxa"/>
            <w:vMerge w:val="continue"/>
          </w:tcPr>
          <w:p w14:paraId="67573B5F">
            <w:pPr>
              <w:pStyle w:val="2"/>
              <w:adjustRightInd w:val="0"/>
              <w:snapToGrid w:val="0"/>
              <w:jc w:val="left"/>
            </w:pPr>
          </w:p>
        </w:tc>
        <w:tc>
          <w:tcPr>
            <w:tcW w:w="7650" w:type="dxa"/>
            <w:vAlign w:val="center"/>
          </w:tcPr>
          <w:p w14:paraId="28C20535">
            <w:pPr>
              <w:pStyle w:val="2"/>
              <w:numPr>
                <w:ilvl w:val="0"/>
                <w:numId w:val="0"/>
              </w:numPr>
              <w:adjustRightInd w:val="0"/>
              <w:snapToGrid w:val="0"/>
              <w:jc w:val="left"/>
              <w:rPr>
                <w:rFonts w:hint="eastAsia" w:hAnsi="宋体" w:cstheme="minorBidi"/>
                <w:highlight w:val="none"/>
              </w:rPr>
            </w:pPr>
            <w:r>
              <w:rPr>
                <w:rFonts w:hint="eastAsia" w:hAnsi="宋体" w:cstheme="minorBidi"/>
                <w:lang w:val="en-US" w:eastAsia="zh-CN"/>
              </w:rPr>
              <w:t>1.有形有感有效开展铸牢中华民族共同体意识教育，积极开展思想理论教育和价值引领工作，扎实掌握学生思想动态；2.加强校园文化建设，开展有利于学生身心健康的特色文体活动，加强学风建设，严肃考风考纪和诚信教育；3.做好入学教育、毕业教育、劳动教育、军事理论教育有力开展，做好心理健康教育，建立重点学生工作档案，心理危机事件处置及时得当；4.做好网络思想政治教育。做好舆情监控，负面舆情事件处置得当。（学生教育4分）</w:t>
            </w:r>
          </w:p>
        </w:tc>
      </w:tr>
      <w:tr w14:paraId="1CBB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700" w:type="dxa"/>
            <w:vMerge w:val="continue"/>
          </w:tcPr>
          <w:p w14:paraId="21AE654F">
            <w:pPr>
              <w:pStyle w:val="2"/>
              <w:adjustRightInd w:val="0"/>
              <w:snapToGrid w:val="0"/>
              <w:jc w:val="left"/>
              <w:rPr>
                <w:rFonts w:hint="eastAsia" w:hAnsi="宋体" w:cstheme="minorBidi"/>
                <w:highlight w:val="none"/>
              </w:rPr>
            </w:pPr>
          </w:p>
        </w:tc>
        <w:tc>
          <w:tcPr>
            <w:tcW w:w="945" w:type="dxa"/>
            <w:vMerge w:val="continue"/>
          </w:tcPr>
          <w:p w14:paraId="5857C749">
            <w:pPr>
              <w:pStyle w:val="2"/>
              <w:adjustRightInd w:val="0"/>
              <w:snapToGrid w:val="0"/>
              <w:jc w:val="left"/>
              <w:rPr>
                <w:rFonts w:hint="eastAsia" w:hAnsi="宋体" w:cstheme="minorBidi"/>
                <w:highlight w:val="none"/>
              </w:rPr>
            </w:pPr>
          </w:p>
        </w:tc>
        <w:tc>
          <w:tcPr>
            <w:tcW w:w="7650" w:type="dxa"/>
            <w:vAlign w:val="center"/>
          </w:tcPr>
          <w:p w14:paraId="231B62C5">
            <w:pPr>
              <w:pStyle w:val="2"/>
              <w:numPr>
                <w:ilvl w:val="0"/>
                <w:numId w:val="0"/>
              </w:numPr>
              <w:adjustRightInd w:val="0"/>
              <w:snapToGrid w:val="0"/>
              <w:jc w:val="left"/>
              <w:rPr>
                <w:rFonts w:hint="eastAsia" w:hAnsi="宋体" w:cstheme="minorBidi"/>
                <w:highlight w:val="none"/>
              </w:rPr>
            </w:pPr>
            <w:r>
              <w:rPr>
                <w:rFonts w:hint="eastAsia" w:hAnsi="宋体" w:cstheme="minorBidi"/>
                <w:highlight w:val="none"/>
              </w:rPr>
              <w:t>1.落实党建带团建工作情况；2.开展团员教育、大学生思想引领及意识形态工作情况；3.专项工作（第二课堂、校园文化建设、“三下乡”、志愿服务</w:t>
            </w:r>
            <w:r>
              <w:rPr>
                <w:rFonts w:hint="eastAsia" w:hAnsi="宋体" w:cstheme="minorBidi"/>
                <w:highlight w:val="none"/>
                <w:lang w:eastAsia="zh-CN"/>
              </w:rPr>
              <w:t>、“</w:t>
            </w:r>
            <w:r>
              <w:rPr>
                <w:rFonts w:hint="eastAsia" w:hAnsi="宋体" w:cstheme="minorBidi"/>
                <w:highlight w:val="none"/>
                <w:lang w:val="en-US" w:eastAsia="zh-CN"/>
              </w:rPr>
              <w:t>挑战杯</w:t>
            </w:r>
            <w:r>
              <w:rPr>
                <w:rFonts w:hint="eastAsia" w:hAnsi="宋体" w:cstheme="minorBidi"/>
                <w:highlight w:val="none"/>
                <w:lang w:eastAsia="zh-CN"/>
              </w:rPr>
              <w:t>”</w:t>
            </w:r>
            <w:r>
              <w:rPr>
                <w:rFonts w:hint="eastAsia" w:hAnsi="宋体" w:cstheme="minorBidi"/>
                <w:highlight w:val="none"/>
              </w:rPr>
              <w:t>）。</w:t>
            </w:r>
            <w:r>
              <w:rPr>
                <w:rFonts w:hint="eastAsia" w:hAnsi="宋体" w:cstheme="minorBidi"/>
                <w:highlight w:val="none"/>
                <w:lang w:eastAsia="zh-CN"/>
              </w:rPr>
              <w:t>（</w:t>
            </w:r>
            <w:r>
              <w:rPr>
                <w:rFonts w:hint="eastAsia" w:hAnsi="宋体" w:cstheme="minorBidi"/>
                <w:highlight w:val="none"/>
                <w:lang w:val="en-US" w:eastAsia="zh-CN"/>
              </w:rPr>
              <w:t>共青团工作3分</w:t>
            </w:r>
            <w:r>
              <w:rPr>
                <w:rFonts w:hint="eastAsia" w:hAnsi="宋体" w:cstheme="minorBidi"/>
                <w:highlight w:val="none"/>
                <w:lang w:eastAsia="zh-CN"/>
              </w:rPr>
              <w:t>）</w:t>
            </w:r>
          </w:p>
        </w:tc>
      </w:tr>
      <w:tr w14:paraId="1CF0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1" w:hRule="atLeast"/>
        </w:trPr>
        <w:tc>
          <w:tcPr>
            <w:tcW w:w="700" w:type="dxa"/>
            <w:vMerge w:val="continue"/>
          </w:tcPr>
          <w:p w14:paraId="6648B0B6">
            <w:pPr>
              <w:adjustRightInd w:val="0"/>
              <w:snapToGrid w:val="0"/>
              <w:jc w:val="center"/>
              <w:rPr>
                <w:rFonts w:ascii="宋体" w:hAnsi="宋体"/>
                <w:szCs w:val="21"/>
              </w:rPr>
            </w:pPr>
          </w:p>
        </w:tc>
        <w:tc>
          <w:tcPr>
            <w:tcW w:w="945" w:type="dxa"/>
            <w:vAlign w:val="center"/>
          </w:tcPr>
          <w:p w14:paraId="2CBD231B">
            <w:pPr>
              <w:adjustRightInd w:val="0"/>
              <w:snapToGrid w:val="0"/>
              <w:jc w:val="center"/>
              <w:rPr>
                <w:rFonts w:ascii="宋体" w:hAnsi="宋体"/>
                <w:szCs w:val="21"/>
              </w:rPr>
            </w:pPr>
            <w:r>
              <w:rPr>
                <w:rFonts w:hint="eastAsia" w:ascii="宋体" w:hAnsi="宋体"/>
                <w:szCs w:val="21"/>
              </w:rPr>
              <w:t>学生</w:t>
            </w:r>
          </w:p>
          <w:p w14:paraId="7C124E4E">
            <w:pPr>
              <w:adjustRightInd w:val="0"/>
              <w:snapToGrid w:val="0"/>
              <w:jc w:val="center"/>
              <w:rPr>
                <w:rFonts w:ascii="宋体" w:hAnsi="宋体"/>
                <w:szCs w:val="21"/>
              </w:rPr>
            </w:pPr>
            <w:r>
              <w:rPr>
                <w:rFonts w:hint="eastAsia" w:ascii="宋体" w:hAnsi="宋体"/>
                <w:szCs w:val="21"/>
              </w:rPr>
              <w:t>就业</w:t>
            </w:r>
          </w:p>
          <w:p w14:paraId="571D0AF9">
            <w:pPr>
              <w:adjustRightInd w:val="0"/>
              <w:snapToGrid w:val="0"/>
              <w:jc w:val="center"/>
              <w:rPr>
                <w:rFonts w:ascii="宋体" w:hAnsi="宋体"/>
                <w:szCs w:val="21"/>
              </w:rPr>
            </w:pPr>
            <w:r>
              <w:rPr>
                <w:rFonts w:hint="eastAsia" w:ascii="宋体" w:hAnsi="宋体"/>
                <w:szCs w:val="21"/>
              </w:rPr>
              <w:t>创新</w:t>
            </w:r>
          </w:p>
          <w:p w14:paraId="500C5897">
            <w:pPr>
              <w:adjustRightInd w:val="0"/>
              <w:snapToGrid w:val="0"/>
              <w:jc w:val="center"/>
              <w:rPr>
                <w:rFonts w:ascii="宋体" w:hAnsi="宋体"/>
                <w:szCs w:val="21"/>
              </w:rPr>
            </w:pPr>
            <w:r>
              <w:rPr>
                <w:rFonts w:hint="eastAsia" w:ascii="宋体" w:hAnsi="宋体"/>
                <w:szCs w:val="21"/>
              </w:rPr>
              <w:t>创业</w:t>
            </w:r>
          </w:p>
          <w:p w14:paraId="67451AF2">
            <w:pPr>
              <w:adjustRightInd w:val="0"/>
              <w:snapToGrid w:val="0"/>
              <w:jc w:val="center"/>
              <w:rPr>
                <w:rFonts w:ascii="宋体" w:hAnsi="宋体"/>
                <w:szCs w:val="21"/>
              </w:rPr>
            </w:pPr>
            <w:r>
              <w:rPr>
                <w:rFonts w:hint="eastAsia" w:ascii="宋体" w:hAnsi="宋体"/>
                <w:szCs w:val="21"/>
                <w:lang w:val="en-US" w:eastAsia="zh-CN"/>
              </w:rPr>
              <w:t>5</w:t>
            </w:r>
            <w:r>
              <w:rPr>
                <w:rFonts w:hint="eastAsia" w:ascii="宋体" w:hAnsi="宋体"/>
                <w:szCs w:val="21"/>
              </w:rPr>
              <w:t>分</w:t>
            </w:r>
          </w:p>
        </w:tc>
        <w:tc>
          <w:tcPr>
            <w:tcW w:w="7650" w:type="dxa"/>
            <w:vAlign w:val="center"/>
          </w:tcPr>
          <w:p w14:paraId="35F11660">
            <w:pPr>
              <w:pStyle w:val="2"/>
              <w:adjustRightInd w:val="0"/>
              <w:snapToGrid w:val="0"/>
              <w:jc w:val="left"/>
              <w:rPr>
                <w:rFonts w:hAnsi="宋体" w:cstheme="minorBidi"/>
              </w:rPr>
            </w:pPr>
            <w:r>
              <w:rPr>
                <w:rFonts w:hint="eastAsia" w:ascii="宋体" w:hAnsi="宋体" w:eastAsiaTheme="minorEastAsia" w:cstheme="minorBidi"/>
                <w:szCs w:val="21"/>
                <w:highlight w:val="none"/>
              </w:rPr>
              <w:t>1.领导重视及提供的条件保障情况</w:t>
            </w:r>
            <w:r>
              <w:rPr>
                <w:rFonts w:hint="eastAsia" w:hAnsi="宋体" w:cstheme="minorBidi"/>
                <w:szCs w:val="21"/>
                <w:highlight w:val="none"/>
                <w:lang w:eastAsia="zh-CN"/>
              </w:rPr>
              <w:t>，</w:t>
            </w:r>
            <w:r>
              <w:rPr>
                <w:rFonts w:hint="eastAsia" w:ascii="宋体" w:hAnsi="宋体" w:eastAsiaTheme="minorEastAsia" w:cstheme="minorBidi"/>
                <w:szCs w:val="21"/>
                <w:highlight w:val="none"/>
              </w:rPr>
              <w:t>就业创业创新</w:t>
            </w:r>
            <w:r>
              <w:rPr>
                <w:rFonts w:hint="eastAsia" w:hAnsi="宋体" w:cstheme="minorBidi"/>
                <w:szCs w:val="21"/>
                <w:highlight w:val="none"/>
                <w:lang w:val="en-US" w:eastAsia="zh-CN"/>
              </w:rPr>
              <w:t>常规</w:t>
            </w:r>
            <w:r>
              <w:rPr>
                <w:rFonts w:hint="eastAsia" w:ascii="宋体" w:hAnsi="宋体" w:eastAsiaTheme="minorEastAsia" w:cstheme="minorBidi"/>
                <w:szCs w:val="21"/>
                <w:highlight w:val="none"/>
              </w:rPr>
              <w:t>工作完成情况；</w:t>
            </w:r>
            <w:r>
              <w:rPr>
                <w:rFonts w:hint="eastAsia" w:hAnsi="宋体" w:cstheme="minorBidi"/>
                <w:szCs w:val="21"/>
                <w:highlight w:val="none"/>
                <w:lang w:val="en-US" w:eastAsia="zh-CN"/>
              </w:rPr>
              <w:t>2.</w:t>
            </w:r>
            <w:r>
              <w:rPr>
                <w:rFonts w:hint="eastAsia" w:ascii="宋体" w:hAnsi="宋体" w:eastAsiaTheme="minorEastAsia" w:cstheme="minorBidi"/>
                <w:szCs w:val="21"/>
                <w:highlight w:val="none"/>
              </w:rPr>
              <w:t>毕业生</w:t>
            </w:r>
            <w:r>
              <w:rPr>
                <w:rFonts w:hint="eastAsia" w:hAnsi="宋体" w:cstheme="minorBidi"/>
                <w:szCs w:val="21"/>
                <w:highlight w:val="none"/>
                <w:lang w:val="en-US" w:eastAsia="zh-CN"/>
              </w:rPr>
              <w:t>毕业去向落实情况</w:t>
            </w:r>
            <w:r>
              <w:rPr>
                <w:rFonts w:hint="eastAsia" w:ascii="宋体" w:hAnsi="宋体" w:eastAsiaTheme="minorEastAsia" w:cstheme="minorBidi"/>
                <w:szCs w:val="21"/>
                <w:highlight w:val="none"/>
              </w:rPr>
              <w:t>；</w:t>
            </w:r>
            <w:r>
              <w:rPr>
                <w:rFonts w:hint="eastAsia" w:hAnsi="宋体" w:cstheme="minorBidi"/>
                <w:szCs w:val="21"/>
                <w:highlight w:val="none"/>
                <w:lang w:val="en-US" w:eastAsia="zh-CN"/>
              </w:rPr>
              <w:t>3</w:t>
            </w:r>
            <w:r>
              <w:rPr>
                <w:rFonts w:hint="eastAsia" w:ascii="宋体" w:hAnsi="宋体" w:eastAsiaTheme="minorEastAsia" w:cstheme="minorBidi"/>
                <w:szCs w:val="21"/>
                <w:highlight w:val="none"/>
              </w:rPr>
              <w:t>.学生参加中国国际大学生创新大赛、全国大学生职业规划大赛等就业创新创业类竞赛情况。</w:t>
            </w:r>
          </w:p>
        </w:tc>
      </w:tr>
      <w:tr w14:paraId="2483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3" w:hRule="atLeast"/>
        </w:trPr>
        <w:tc>
          <w:tcPr>
            <w:tcW w:w="700" w:type="dxa"/>
            <w:vMerge w:val="continue"/>
            <w:vAlign w:val="center"/>
          </w:tcPr>
          <w:p w14:paraId="136DA49A">
            <w:pPr>
              <w:adjustRightInd w:val="0"/>
              <w:snapToGrid w:val="0"/>
              <w:jc w:val="center"/>
              <w:rPr>
                <w:rFonts w:ascii="宋体" w:hAnsi="宋体"/>
                <w:szCs w:val="21"/>
              </w:rPr>
            </w:pPr>
          </w:p>
        </w:tc>
        <w:tc>
          <w:tcPr>
            <w:tcW w:w="945" w:type="dxa"/>
            <w:vAlign w:val="center"/>
          </w:tcPr>
          <w:p w14:paraId="56FE4AD8">
            <w:pPr>
              <w:adjustRightInd w:val="0"/>
              <w:snapToGrid w:val="0"/>
              <w:jc w:val="center"/>
              <w:rPr>
                <w:rFonts w:ascii="宋体" w:hAnsi="宋体"/>
                <w:szCs w:val="21"/>
              </w:rPr>
            </w:pPr>
            <w:r>
              <w:rPr>
                <w:rFonts w:hint="eastAsia" w:ascii="宋体" w:hAnsi="宋体"/>
                <w:szCs w:val="21"/>
              </w:rPr>
              <w:t>校园安全稳定工作</w:t>
            </w:r>
          </w:p>
          <w:p w14:paraId="3E683352">
            <w:pPr>
              <w:adjustRightInd w:val="0"/>
              <w:snapToGrid w:val="0"/>
              <w:jc w:val="center"/>
              <w:rPr>
                <w:rFonts w:hint="eastAsia" w:ascii="宋体" w:hAnsi="宋体"/>
                <w:szCs w:val="21"/>
                <w:lang w:val="en-US" w:eastAsia="zh-CN"/>
              </w:rPr>
            </w:pPr>
            <w:r>
              <w:rPr>
                <w:rFonts w:hint="eastAsia" w:ascii="宋体" w:hAnsi="宋体"/>
                <w:szCs w:val="21"/>
                <w:lang w:val="en-US" w:eastAsia="zh-CN"/>
              </w:rPr>
              <w:t>4</w:t>
            </w:r>
            <w:r>
              <w:rPr>
                <w:rFonts w:hint="eastAsia" w:ascii="宋体" w:hAnsi="宋体"/>
                <w:szCs w:val="21"/>
              </w:rPr>
              <w:t>分</w:t>
            </w:r>
          </w:p>
        </w:tc>
        <w:tc>
          <w:tcPr>
            <w:tcW w:w="7650" w:type="dxa"/>
            <w:vAlign w:val="center"/>
          </w:tcPr>
          <w:p w14:paraId="67868CEC">
            <w:pPr>
              <w:numPr>
                <w:ilvl w:val="0"/>
                <w:numId w:val="0"/>
              </w:numPr>
              <w:adjustRightInd w:val="0"/>
              <w:snapToGrid w:val="0"/>
              <w:jc w:val="left"/>
              <w:rPr>
                <w:rFonts w:hAnsi="宋体" w:cstheme="minorBidi"/>
              </w:rPr>
            </w:pPr>
            <w:r>
              <w:rPr>
                <w:rFonts w:hint="eastAsia" w:ascii="宋体" w:hAnsi="宋体"/>
                <w:szCs w:val="21"/>
                <w:highlight w:val="none"/>
                <w:lang w:val="en-US" w:eastAsia="zh-CN"/>
              </w:rPr>
              <w:t>1.</w:t>
            </w:r>
            <w:r>
              <w:rPr>
                <w:rFonts w:hint="eastAsia" w:ascii="宋体" w:hAnsi="宋体"/>
                <w:szCs w:val="21"/>
                <w:highlight w:val="none"/>
              </w:rPr>
              <w:t>安全稳定工作</w:t>
            </w:r>
            <w:r>
              <w:rPr>
                <w:rFonts w:hint="eastAsia" w:ascii="宋体" w:hAnsi="宋体"/>
                <w:szCs w:val="21"/>
                <w:highlight w:val="none"/>
                <w:lang w:val="en-US" w:eastAsia="zh-CN"/>
              </w:rPr>
              <w:t>相关文件</w:t>
            </w:r>
            <w:r>
              <w:rPr>
                <w:rFonts w:hint="eastAsia" w:ascii="宋体" w:hAnsi="宋体"/>
                <w:szCs w:val="21"/>
                <w:highlight w:val="none"/>
              </w:rPr>
              <w:t>部署</w:t>
            </w:r>
            <w:r>
              <w:rPr>
                <w:rFonts w:hint="eastAsia" w:ascii="宋体" w:hAnsi="宋体"/>
                <w:szCs w:val="21"/>
                <w:highlight w:val="none"/>
                <w:lang w:eastAsia="zh-CN"/>
              </w:rPr>
              <w:t>、</w:t>
            </w:r>
            <w:r>
              <w:rPr>
                <w:rFonts w:hint="eastAsia" w:ascii="宋体" w:hAnsi="宋体"/>
                <w:szCs w:val="21"/>
                <w:highlight w:val="none"/>
                <w:lang w:val="en-US" w:eastAsia="zh-CN"/>
              </w:rPr>
              <w:t>落实及</w:t>
            </w:r>
            <w:r>
              <w:rPr>
                <w:rFonts w:hint="eastAsia" w:ascii="宋体" w:hAnsi="宋体"/>
                <w:szCs w:val="21"/>
                <w:highlight w:val="none"/>
              </w:rPr>
              <w:t>工作档案</w:t>
            </w:r>
            <w:r>
              <w:rPr>
                <w:rFonts w:hint="eastAsia" w:ascii="宋体" w:hAnsi="宋体"/>
                <w:szCs w:val="21"/>
                <w:highlight w:val="none"/>
                <w:lang w:val="en-US" w:eastAsia="zh-CN"/>
              </w:rPr>
              <w:t>等情况；2.落实学校规章制度情况；3</w:t>
            </w:r>
            <w:r>
              <w:rPr>
                <w:rFonts w:hint="eastAsia" w:ascii="宋体" w:hAnsi="宋体"/>
                <w:szCs w:val="21"/>
                <w:highlight w:val="none"/>
              </w:rPr>
              <w:t>.开展安全检查</w:t>
            </w:r>
            <w:r>
              <w:rPr>
                <w:rFonts w:hint="eastAsia" w:ascii="宋体" w:hAnsi="宋体"/>
                <w:szCs w:val="21"/>
                <w:highlight w:val="none"/>
                <w:lang w:val="en-US" w:eastAsia="zh-CN"/>
              </w:rPr>
              <w:t>和安全教育</w:t>
            </w:r>
            <w:r>
              <w:rPr>
                <w:rFonts w:hint="eastAsia" w:ascii="宋体" w:hAnsi="宋体"/>
                <w:szCs w:val="21"/>
                <w:highlight w:val="none"/>
              </w:rPr>
              <w:t>情况，对消防法规、物品出入、实验室、大型活动、禁毒、实验药物管控、各类场所的</w:t>
            </w:r>
            <w:r>
              <w:rPr>
                <w:rFonts w:hint="eastAsia" w:ascii="宋体" w:hAnsi="宋体"/>
                <w:szCs w:val="21"/>
                <w:highlight w:val="none"/>
                <w:lang w:val="en-US" w:eastAsia="zh-CN"/>
              </w:rPr>
              <w:t>制度建设及</w:t>
            </w:r>
            <w:r>
              <w:rPr>
                <w:rFonts w:hint="eastAsia" w:ascii="宋体" w:hAnsi="宋体"/>
                <w:szCs w:val="21"/>
                <w:highlight w:val="none"/>
              </w:rPr>
              <w:t>管理情况；</w:t>
            </w:r>
            <w:r>
              <w:rPr>
                <w:rFonts w:hint="eastAsia" w:ascii="宋体" w:hAnsi="宋体"/>
                <w:szCs w:val="21"/>
                <w:highlight w:val="none"/>
                <w:lang w:val="en-US" w:eastAsia="zh-CN"/>
              </w:rPr>
              <w:t>4</w:t>
            </w:r>
            <w:r>
              <w:rPr>
                <w:rFonts w:hint="eastAsia" w:ascii="宋体" w:hAnsi="宋体"/>
                <w:szCs w:val="21"/>
                <w:highlight w:val="none"/>
              </w:rPr>
              <w:t>.</w:t>
            </w:r>
            <w:r>
              <w:rPr>
                <w:rFonts w:hint="eastAsia" w:ascii="宋体" w:hAnsi="宋体"/>
                <w:szCs w:val="21"/>
                <w:highlight w:val="none"/>
                <w:lang w:val="en-US" w:eastAsia="zh-CN"/>
              </w:rPr>
              <w:t>落实</w:t>
            </w:r>
            <w:r>
              <w:rPr>
                <w:rFonts w:hint="eastAsia" w:ascii="宋体" w:hAnsi="宋体"/>
                <w:szCs w:val="21"/>
                <w:highlight w:val="none"/>
              </w:rPr>
              <w:t>应急预案情况和应急处置能力培训情况</w:t>
            </w:r>
            <w:r>
              <w:rPr>
                <w:rFonts w:hint="eastAsia" w:ascii="宋体" w:hAnsi="宋体"/>
                <w:szCs w:val="21"/>
                <w:highlight w:val="none"/>
                <w:lang w:eastAsia="zh-CN"/>
              </w:rPr>
              <w:t>；</w:t>
            </w:r>
            <w:bookmarkStart w:id="1" w:name="_GoBack"/>
            <w:bookmarkEnd w:id="1"/>
            <w:r>
              <w:rPr>
                <w:rFonts w:hint="eastAsia" w:ascii="宋体" w:hAnsi="宋体"/>
                <w:szCs w:val="21"/>
                <w:highlight w:val="none"/>
                <w:lang w:val="en-US" w:eastAsia="zh-CN"/>
              </w:rPr>
              <w:t>5.</w:t>
            </w:r>
            <w:r>
              <w:rPr>
                <w:rFonts w:hint="eastAsia" w:ascii="宋体" w:hAnsi="宋体"/>
                <w:szCs w:val="21"/>
                <w:highlight w:val="none"/>
              </w:rPr>
              <w:t>年内有无重大事故和事件情况。</w:t>
            </w:r>
          </w:p>
        </w:tc>
      </w:tr>
      <w:tr w14:paraId="672B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1645" w:type="dxa"/>
            <w:gridSpan w:val="2"/>
            <w:vAlign w:val="center"/>
          </w:tcPr>
          <w:p w14:paraId="0FCAC075">
            <w:pPr>
              <w:adjustRightInd w:val="0"/>
              <w:snapToGrid w:val="0"/>
              <w:jc w:val="center"/>
              <w:rPr>
                <w:rFonts w:hint="eastAsia" w:ascii="宋体" w:hAnsi="宋体"/>
                <w:szCs w:val="21"/>
                <w:lang w:val="en-US" w:eastAsia="zh-CN"/>
              </w:rPr>
            </w:pPr>
            <w:r>
              <w:rPr>
                <w:rFonts w:hint="eastAsia" w:ascii="宋体" w:hAnsi="宋体"/>
                <w:szCs w:val="21"/>
                <w:lang w:val="en-US" w:eastAsia="zh-CN"/>
              </w:rPr>
              <w:t>创新工作</w:t>
            </w:r>
          </w:p>
          <w:p w14:paraId="5311504B">
            <w:pPr>
              <w:adjustRightInd w:val="0"/>
              <w:snapToGrid w:val="0"/>
              <w:jc w:val="center"/>
              <w:rPr>
                <w:rFonts w:hint="default" w:ascii="宋体" w:hAnsi="宋体"/>
                <w:szCs w:val="21"/>
                <w:lang w:val="en-US" w:eastAsia="zh-CN"/>
              </w:rPr>
            </w:pPr>
            <w:r>
              <w:rPr>
                <w:rFonts w:hint="eastAsia" w:ascii="宋体" w:hAnsi="宋体"/>
                <w:szCs w:val="21"/>
                <w:lang w:val="en-US" w:eastAsia="zh-CN"/>
              </w:rPr>
              <w:t>5分</w:t>
            </w:r>
          </w:p>
        </w:tc>
        <w:tc>
          <w:tcPr>
            <w:tcW w:w="7650" w:type="dxa"/>
            <w:vAlign w:val="center"/>
          </w:tcPr>
          <w:p w14:paraId="6170C9FC">
            <w:pPr>
              <w:adjustRightInd w:val="0"/>
              <w:snapToGrid w:val="0"/>
              <w:jc w:val="left"/>
              <w:rPr>
                <w:rFonts w:hint="default" w:ascii="宋体" w:hAnsi="宋体" w:eastAsiaTheme="minorEastAsia"/>
                <w:szCs w:val="21"/>
                <w:highlight w:val="none"/>
                <w:lang w:val="en-US" w:eastAsia="zh-CN"/>
              </w:rPr>
            </w:pPr>
            <w:r>
              <w:rPr>
                <w:rFonts w:hint="eastAsia" w:ascii="宋体" w:hAnsi="宋体"/>
                <w:szCs w:val="21"/>
                <w:highlight w:val="none"/>
                <w:lang w:val="en-US" w:eastAsia="zh-CN"/>
              </w:rPr>
              <w:t>创新工作完成情况。注重工作创新，根据自身发展规划和年度工作要点，积极探索做好工作的新思路、新举措，目标明确、定位准确、重点突出。</w:t>
            </w:r>
          </w:p>
        </w:tc>
      </w:tr>
      <w:tr w14:paraId="69BF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trPr>
        <w:tc>
          <w:tcPr>
            <w:tcW w:w="1645" w:type="dxa"/>
            <w:gridSpan w:val="2"/>
            <w:vAlign w:val="center"/>
          </w:tcPr>
          <w:p w14:paraId="6A165239">
            <w:pPr>
              <w:adjustRightInd w:val="0"/>
              <w:snapToGrid w:val="0"/>
              <w:jc w:val="center"/>
              <w:rPr>
                <w:rFonts w:ascii="宋体" w:hAnsi="宋体"/>
                <w:szCs w:val="21"/>
              </w:rPr>
            </w:pPr>
            <w:r>
              <w:rPr>
                <w:rFonts w:hint="eastAsia"/>
                <w:lang w:val="en-US" w:eastAsia="zh-CN"/>
              </w:rPr>
              <w:t>一票否决项</w:t>
            </w:r>
          </w:p>
        </w:tc>
        <w:tc>
          <w:tcPr>
            <w:tcW w:w="7650" w:type="dxa"/>
            <w:vAlign w:val="center"/>
          </w:tcPr>
          <w:p w14:paraId="78E0B847">
            <w:pPr>
              <w:adjustRightInd w:val="0"/>
              <w:snapToGrid w:val="0"/>
              <w:jc w:val="left"/>
              <w:rPr>
                <w:rFonts w:hint="eastAsia" w:ascii="宋体" w:hAnsi="宋体"/>
                <w:szCs w:val="21"/>
                <w:lang w:eastAsia="zh-CN"/>
              </w:rPr>
            </w:pPr>
            <w:r>
              <w:rPr>
                <w:rFonts w:hint="eastAsia" w:ascii="宋体" w:hAnsi="宋体"/>
                <w:szCs w:val="21"/>
                <w:highlight w:val="none"/>
              </w:rPr>
              <w:t>在落实意识形态、师德师风、学术道德、招生录取、培养质量、学位授权审核、安全稳定等方面出现重大问题，造成严重不良影响的，实行“一票否决”。</w:t>
            </w:r>
          </w:p>
        </w:tc>
      </w:tr>
    </w:tbl>
    <w:p w14:paraId="29B393C1">
      <w:pPr>
        <w:jc w:val="center"/>
        <w:rPr>
          <w:rFonts w:ascii="方正小标宋简体" w:hAnsi="黑体" w:eastAsia="方正小标宋简体"/>
          <w:sz w:val="36"/>
          <w:szCs w:val="36"/>
        </w:rPr>
      </w:pPr>
      <w:r>
        <w:rPr>
          <w:rFonts w:ascii="宋体" w:hAnsi="宋体"/>
          <w:bCs/>
          <w:szCs w:val="21"/>
        </w:rPr>
        <w:br w:type="page"/>
      </w:r>
      <w:r>
        <w:rPr>
          <w:rFonts w:hint="eastAsia" w:ascii="方正小标宋简体" w:hAnsi="黑体" w:eastAsia="方正小标宋简体"/>
          <w:sz w:val="36"/>
          <w:szCs w:val="36"/>
        </w:rPr>
        <w:t>202</w:t>
      </w:r>
      <w:r>
        <w:rPr>
          <w:rFonts w:hint="eastAsia" w:ascii="方正小标宋简体" w:hAnsi="黑体" w:eastAsia="方正小标宋简体"/>
          <w:sz w:val="36"/>
          <w:szCs w:val="36"/>
          <w:lang w:val="en-US" w:eastAsia="zh-CN"/>
        </w:rPr>
        <w:t>4</w:t>
      </w:r>
      <w:r>
        <w:rPr>
          <w:rFonts w:hint="eastAsia" w:ascii="方正小标宋简体" w:hAnsi="黑体" w:eastAsia="方正小标宋简体"/>
          <w:sz w:val="36"/>
          <w:szCs w:val="36"/>
        </w:rPr>
        <w:t>年度处级领导班子考核指标体系</w:t>
      </w:r>
    </w:p>
    <w:p w14:paraId="024B55E1">
      <w:pPr>
        <w:adjustRightInd w:val="0"/>
        <w:snapToGrid w:val="0"/>
        <w:jc w:val="center"/>
        <w:rPr>
          <w:rFonts w:hint="eastAsia" w:ascii="方正小标宋简体" w:hAnsi="黑体" w:eastAsia="方正小标宋简体"/>
          <w:sz w:val="28"/>
          <w:szCs w:val="28"/>
        </w:rPr>
      </w:pPr>
      <w:r>
        <w:rPr>
          <w:rFonts w:hint="eastAsia" w:ascii="方正小标宋简体" w:hAnsi="黑体" w:eastAsia="方正小标宋简体"/>
          <w:sz w:val="28"/>
          <w:szCs w:val="28"/>
        </w:rPr>
        <w:t>（职能部门、教辅附属单位）</w:t>
      </w:r>
    </w:p>
    <w:tbl>
      <w:tblPr>
        <w:tblStyle w:val="5"/>
        <w:tblW w:w="929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945"/>
        <w:gridCol w:w="7650"/>
      </w:tblGrid>
      <w:tr w14:paraId="258D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0" w:type="dxa"/>
            <w:vAlign w:val="center"/>
          </w:tcPr>
          <w:p w14:paraId="5B7F19FF">
            <w:pPr>
              <w:jc w:val="center"/>
              <w:rPr>
                <w:rFonts w:ascii="宋体" w:hAnsi="宋体"/>
                <w:b/>
                <w:szCs w:val="21"/>
              </w:rPr>
            </w:pPr>
            <w:r>
              <w:rPr>
                <w:rFonts w:hint="eastAsia" w:ascii="宋体" w:hAnsi="宋体"/>
                <w:b/>
                <w:szCs w:val="21"/>
              </w:rPr>
              <w:t>类别</w:t>
            </w:r>
          </w:p>
        </w:tc>
        <w:tc>
          <w:tcPr>
            <w:tcW w:w="945" w:type="dxa"/>
            <w:vAlign w:val="center"/>
          </w:tcPr>
          <w:p w14:paraId="5C597744">
            <w:pPr>
              <w:jc w:val="center"/>
              <w:rPr>
                <w:rFonts w:ascii="宋体" w:hAnsi="宋体"/>
                <w:b/>
                <w:szCs w:val="21"/>
              </w:rPr>
            </w:pPr>
            <w:r>
              <w:rPr>
                <w:rFonts w:hint="eastAsia" w:ascii="宋体" w:hAnsi="宋体"/>
                <w:b/>
                <w:szCs w:val="21"/>
              </w:rPr>
              <w:t>考核</w:t>
            </w:r>
          </w:p>
          <w:p w14:paraId="1D545250">
            <w:pPr>
              <w:jc w:val="center"/>
              <w:rPr>
                <w:rFonts w:ascii="宋体" w:hAnsi="宋体"/>
                <w:b/>
                <w:szCs w:val="21"/>
              </w:rPr>
            </w:pPr>
            <w:r>
              <w:rPr>
                <w:rFonts w:hint="eastAsia" w:ascii="宋体" w:hAnsi="宋体"/>
                <w:b/>
                <w:szCs w:val="21"/>
              </w:rPr>
              <w:t>内容</w:t>
            </w:r>
          </w:p>
        </w:tc>
        <w:tc>
          <w:tcPr>
            <w:tcW w:w="7650" w:type="dxa"/>
            <w:vAlign w:val="center"/>
          </w:tcPr>
          <w:p w14:paraId="50287D83">
            <w:pPr>
              <w:jc w:val="center"/>
              <w:rPr>
                <w:rFonts w:ascii="宋体" w:hAnsi="宋体"/>
                <w:b/>
                <w:szCs w:val="21"/>
              </w:rPr>
            </w:pPr>
            <w:r>
              <w:rPr>
                <w:rFonts w:hint="eastAsia" w:ascii="宋体" w:hAnsi="宋体"/>
                <w:b/>
                <w:szCs w:val="21"/>
              </w:rPr>
              <w:t>评价要素</w:t>
            </w:r>
          </w:p>
        </w:tc>
      </w:tr>
      <w:tr w14:paraId="55383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7" w:hRule="atLeast"/>
        </w:trPr>
        <w:tc>
          <w:tcPr>
            <w:tcW w:w="700" w:type="dxa"/>
            <w:vMerge w:val="restart"/>
            <w:vAlign w:val="center"/>
          </w:tcPr>
          <w:p w14:paraId="2B4EA1C2">
            <w:pPr>
              <w:adjustRightInd w:val="0"/>
              <w:snapToGrid w:val="0"/>
              <w:jc w:val="center"/>
              <w:rPr>
                <w:rFonts w:hint="eastAsia" w:ascii="宋体" w:hAnsi="宋体"/>
                <w:szCs w:val="21"/>
                <w:lang w:val="en-US" w:eastAsia="zh-CN"/>
              </w:rPr>
            </w:pPr>
            <w:r>
              <w:rPr>
                <w:rFonts w:hint="eastAsia" w:ascii="宋体" w:hAnsi="宋体"/>
                <w:szCs w:val="21"/>
                <w:lang w:val="en-US" w:eastAsia="zh-CN"/>
              </w:rPr>
              <w:t>党的建设和领导班子建设</w:t>
            </w:r>
          </w:p>
          <w:p w14:paraId="70ABC535">
            <w:pPr>
              <w:adjustRightInd w:val="0"/>
              <w:snapToGrid w:val="0"/>
              <w:jc w:val="center"/>
              <w:rPr>
                <w:rFonts w:hint="default" w:ascii="宋体" w:hAnsi="宋体" w:eastAsiaTheme="minorEastAsia"/>
                <w:szCs w:val="21"/>
                <w:lang w:val="en-US" w:eastAsia="zh-CN"/>
              </w:rPr>
            </w:pPr>
            <w:r>
              <w:rPr>
                <w:rFonts w:hint="eastAsia" w:ascii="宋体" w:hAnsi="宋体"/>
                <w:szCs w:val="21"/>
                <w:lang w:val="en-US" w:eastAsia="zh-CN"/>
              </w:rPr>
              <w:t>25分</w:t>
            </w:r>
          </w:p>
        </w:tc>
        <w:tc>
          <w:tcPr>
            <w:tcW w:w="945" w:type="dxa"/>
            <w:vMerge w:val="restart"/>
            <w:vAlign w:val="center"/>
          </w:tcPr>
          <w:p w14:paraId="54DC91C2">
            <w:pPr>
              <w:adjustRightInd w:val="0"/>
              <w:snapToGrid w:val="0"/>
              <w:ind w:left="210" w:hanging="210" w:hangingChars="100"/>
              <w:jc w:val="center"/>
              <w:rPr>
                <w:rFonts w:ascii="宋体" w:hAnsi="宋体"/>
                <w:szCs w:val="21"/>
              </w:rPr>
            </w:pPr>
            <w:r>
              <w:rPr>
                <w:rFonts w:hint="eastAsia" w:ascii="宋体" w:hAnsi="宋体"/>
                <w:szCs w:val="21"/>
              </w:rPr>
              <w:t>宣传思</w:t>
            </w:r>
          </w:p>
          <w:p w14:paraId="368AF279">
            <w:pPr>
              <w:adjustRightInd w:val="0"/>
              <w:snapToGrid w:val="0"/>
              <w:ind w:left="210" w:hanging="210" w:hangingChars="100"/>
              <w:jc w:val="center"/>
              <w:rPr>
                <w:rFonts w:ascii="宋体" w:hAnsi="宋体"/>
                <w:szCs w:val="21"/>
              </w:rPr>
            </w:pPr>
            <w:r>
              <w:rPr>
                <w:rFonts w:hint="eastAsia" w:ascii="宋体" w:hAnsi="宋体"/>
                <w:szCs w:val="21"/>
              </w:rPr>
              <w:t>想工作</w:t>
            </w:r>
          </w:p>
          <w:p w14:paraId="31BBFF93">
            <w:pPr>
              <w:adjustRightInd w:val="0"/>
              <w:snapToGrid w:val="0"/>
              <w:ind w:left="210" w:hanging="210" w:hangingChars="100"/>
              <w:jc w:val="center"/>
              <w:rPr>
                <w:rFonts w:ascii="宋体" w:hAnsi="宋体"/>
                <w:szCs w:val="21"/>
              </w:rPr>
            </w:pPr>
            <w:r>
              <w:rPr>
                <w:rFonts w:hint="eastAsia" w:ascii="宋体" w:hAnsi="宋体"/>
                <w:szCs w:val="21"/>
                <w:lang w:val="en-US" w:eastAsia="zh-CN"/>
              </w:rPr>
              <w:t>9</w:t>
            </w:r>
            <w:r>
              <w:rPr>
                <w:rFonts w:hint="eastAsia" w:ascii="宋体" w:hAnsi="宋体"/>
                <w:szCs w:val="21"/>
              </w:rPr>
              <w:t>分</w:t>
            </w:r>
          </w:p>
        </w:tc>
        <w:tc>
          <w:tcPr>
            <w:tcW w:w="7650" w:type="dxa"/>
            <w:vAlign w:val="center"/>
          </w:tcPr>
          <w:p w14:paraId="17E1B5FD">
            <w:pPr>
              <w:adjustRightInd w:val="0"/>
              <w:snapToGrid w:val="0"/>
              <w:jc w:val="left"/>
              <w:rPr>
                <w:rFonts w:hint="eastAsia" w:ascii="宋体" w:hAnsi="宋体" w:eastAsiaTheme="minorEastAsia"/>
                <w:szCs w:val="21"/>
                <w:lang w:eastAsia="zh-CN"/>
              </w:rPr>
            </w:pPr>
            <w:r>
              <w:rPr>
                <w:rFonts w:hint="eastAsia" w:ascii="宋体" w:hAnsi="宋体"/>
                <w:szCs w:val="21"/>
              </w:rPr>
              <w:t>1．以社会主义核心价值观为引领，开展丰富多彩活动，推进文明校园建设情况；2．本单位线上线下宣传阵地建设及新闻报送、公众号新闻发布情况；3．对各类讲座、论坛、报告会、学术研讨会、外出讲学、接受媒体采访的备案和监督管理情况。（宣传思想工作3分）</w:t>
            </w:r>
          </w:p>
        </w:tc>
      </w:tr>
      <w:tr w14:paraId="2CAC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00" w:type="dxa"/>
            <w:vMerge w:val="continue"/>
            <w:vAlign w:val="center"/>
          </w:tcPr>
          <w:p w14:paraId="152678D5">
            <w:pPr>
              <w:adjustRightInd w:val="0"/>
              <w:snapToGrid w:val="0"/>
              <w:jc w:val="left"/>
            </w:pPr>
          </w:p>
        </w:tc>
        <w:tc>
          <w:tcPr>
            <w:tcW w:w="945" w:type="dxa"/>
            <w:vMerge w:val="continue"/>
            <w:vAlign w:val="center"/>
          </w:tcPr>
          <w:p w14:paraId="746217A6">
            <w:pPr>
              <w:adjustRightInd w:val="0"/>
              <w:snapToGrid w:val="0"/>
              <w:jc w:val="left"/>
            </w:pPr>
          </w:p>
        </w:tc>
        <w:tc>
          <w:tcPr>
            <w:tcW w:w="7650" w:type="dxa"/>
            <w:vAlign w:val="center"/>
          </w:tcPr>
          <w:p w14:paraId="084C0404">
            <w:pPr>
              <w:adjustRightInd w:val="0"/>
              <w:snapToGrid w:val="0"/>
              <w:jc w:val="left"/>
              <w:rPr>
                <w:rFonts w:hint="eastAsia" w:ascii="宋体" w:hAnsi="宋体"/>
                <w:szCs w:val="21"/>
              </w:rPr>
            </w:pPr>
            <w:r>
              <w:rPr>
                <w:rFonts w:hint="eastAsia" w:ascii="宋体" w:hAnsi="宋体"/>
                <w:szCs w:val="21"/>
              </w:rPr>
              <w:t>1.坚持理论学习制度，开展政治理论学习情况；2．开展党的创新理论宣传贯彻、宣讲情况。（理论学习2分）</w:t>
            </w:r>
          </w:p>
        </w:tc>
      </w:tr>
      <w:tr w14:paraId="3E51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trPr>
        <w:tc>
          <w:tcPr>
            <w:tcW w:w="700" w:type="dxa"/>
            <w:vMerge w:val="continue"/>
            <w:vAlign w:val="center"/>
          </w:tcPr>
          <w:p w14:paraId="2159756D">
            <w:pPr>
              <w:adjustRightInd w:val="0"/>
              <w:snapToGrid w:val="0"/>
              <w:jc w:val="left"/>
              <w:rPr>
                <w:rFonts w:hint="eastAsia" w:ascii="宋体" w:hAnsi="宋体"/>
                <w:szCs w:val="21"/>
              </w:rPr>
            </w:pPr>
          </w:p>
        </w:tc>
        <w:tc>
          <w:tcPr>
            <w:tcW w:w="945" w:type="dxa"/>
            <w:vMerge w:val="continue"/>
            <w:vAlign w:val="center"/>
          </w:tcPr>
          <w:p w14:paraId="26210D78">
            <w:pPr>
              <w:adjustRightInd w:val="0"/>
              <w:snapToGrid w:val="0"/>
              <w:jc w:val="left"/>
              <w:rPr>
                <w:rFonts w:hint="eastAsia" w:ascii="宋体" w:hAnsi="宋体"/>
                <w:szCs w:val="21"/>
              </w:rPr>
            </w:pPr>
          </w:p>
        </w:tc>
        <w:tc>
          <w:tcPr>
            <w:tcW w:w="7650" w:type="dxa"/>
            <w:vAlign w:val="center"/>
          </w:tcPr>
          <w:p w14:paraId="7D384015">
            <w:pPr>
              <w:adjustRightInd w:val="0"/>
              <w:snapToGrid w:val="0"/>
              <w:jc w:val="left"/>
              <w:rPr>
                <w:rFonts w:hint="eastAsia" w:ascii="宋体" w:hAnsi="宋体"/>
                <w:szCs w:val="21"/>
              </w:rPr>
            </w:pPr>
            <w:r>
              <w:rPr>
                <w:rFonts w:hint="eastAsia" w:ascii="宋体" w:hAnsi="宋体"/>
                <w:szCs w:val="21"/>
              </w:rPr>
              <w:t>1．意识形态工作专题学习、专题部署和分析研判总结本单位意识形态（网络意识形态）领域工作情况；2．意识形态阵地网格化管理及工作队伍建设情况；3．本单位网站、“三微一端”等网络阵地管理、不规范表述排查整改及常态化开展微信工作群清理整治情况；4．重视对师生关注的热点、敏感问题进行正确舆论引导，及时有效处置涉校舆情情况。（意识形态工作4分）</w:t>
            </w:r>
          </w:p>
        </w:tc>
      </w:tr>
      <w:tr w14:paraId="616AD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trPr>
        <w:tc>
          <w:tcPr>
            <w:tcW w:w="700" w:type="dxa"/>
            <w:vMerge w:val="continue"/>
            <w:vAlign w:val="center"/>
          </w:tcPr>
          <w:p w14:paraId="436BFC07">
            <w:pPr>
              <w:adjustRightInd w:val="0"/>
              <w:snapToGrid w:val="0"/>
              <w:jc w:val="center"/>
              <w:rPr>
                <w:rFonts w:hint="default" w:ascii="宋体" w:hAnsi="宋体" w:eastAsiaTheme="minorEastAsia"/>
                <w:szCs w:val="21"/>
                <w:lang w:val="en-US" w:eastAsia="zh-CN"/>
              </w:rPr>
            </w:pPr>
          </w:p>
        </w:tc>
        <w:tc>
          <w:tcPr>
            <w:tcW w:w="945" w:type="dxa"/>
            <w:vMerge w:val="restart"/>
            <w:vAlign w:val="center"/>
          </w:tcPr>
          <w:p w14:paraId="6A70B5D0">
            <w:pPr>
              <w:adjustRightInd w:val="0"/>
              <w:snapToGrid w:val="0"/>
              <w:jc w:val="center"/>
              <w:rPr>
                <w:rFonts w:ascii="宋体" w:hAnsi="宋体"/>
                <w:szCs w:val="21"/>
              </w:rPr>
            </w:pPr>
            <w:r>
              <w:rPr>
                <w:rFonts w:hint="eastAsia" w:ascii="宋体" w:hAnsi="宋体"/>
                <w:szCs w:val="21"/>
              </w:rPr>
              <w:t>基层组</w:t>
            </w:r>
          </w:p>
          <w:p w14:paraId="126483E3">
            <w:pPr>
              <w:adjustRightInd w:val="0"/>
              <w:snapToGrid w:val="0"/>
              <w:jc w:val="center"/>
              <w:rPr>
                <w:rFonts w:ascii="宋体" w:hAnsi="宋体"/>
                <w:szCs w:val="21"/>
              </w:rPr>
            </w:pPr>
            <w:r>
              <w:rPr>
                <w:rFonts w:hint="eastAsia" w:ascii="宋体" w:hAnsi="宋体"/>
                <w:szCs w:val="21"/>
              </w:rPr>
              <w:t>织建设</w:t>
            </w:r>
          </w:p>
          <w:p w14:paraId="13976E53">
            <w:pPr>
              <w:adjustRightInd w:val="0"/>
              <w:snapToGrid w:val="0"/>
              <w:jc w:val="center"/>
              <w:rPr>
                <w:rFonts w:ascii="宋体" w:hAnsi="宋体"/>
                <w:szCs w:val="21"/>
              </w:rPr>
            </w:pPr>
            <w:r>
              <w:rPr>
                <w:rFonts w:hint="eastAsia" w:ascii="宋体" w:hAnsi="宋体"/>
                <w:szCs w:val="21"/>
              </w:rPr>
              <w:t>8分</w:t>
            </w:r>
          </w:p>
        </w:tc>
        <w:tc>
          <w:tcPr>
            <w:tcW w:w="7650" w:type="dxa"/>
            <w:shd w:val="clear" w:color="auto" w:fill="auto"/>
            <w:vAlign w:val="center"/>
          </w:tcPr>
          <w:p w14:paraId="7EE3E479">
            <w:pPr>
              <w:numPr>
                <w:ilvl w:val="0"/>
                <w:numId w:val="0"/>
              </w:numPr>
              <w:adjustRightInd w:val="0"/>
              <w:snapToGrid w:val="0"/>
              <w:ind w:left="0" w:leftChars="0" w:firstLine="0" w:firstLineChars="0"/>
              <w:jc w:val="left"/>
              <w:rPr>
                <w:rFonts w:hint="eastAsia" w:ascii="宋体" w:hAnsi="宋体" w:eastAsiaTheme="minorEastAsia" w:cstheme="minorBidi"/>
                <w:kern w:val="2"/>
                <w:sz w:val="21"/>
                <w:szCs w:val="21"/>
                <w:highlight w:val="none"/>
                <w:lang w:val="en-US" w:eastAsia="zh-CN" w:bidi="ar-SA"/>
              </w:rPr>
            </w:pPr>
            <w:r>
              <w:rPr>
                <w:rFonts w:hint="eastAsia" w:ascii="宋体" w:hAnsi="宋体"/>
                <w:szCs w:val="21"/>
                <w:highlight w:val="none"/>
                <w:lang w:val="en-US" w:eastAsia="zh-CN"/>
              </w:rPr>
              <w:t>1.“党支部建设年”相关任务开展情况</w:t>
            </w:r>
            <w:r>
              <w:rPr>
                <w:rFonts w:hint="eastAsia" w:ascii="宋体" w:hAnsi="宋体"/>
                <w:szCs w:val="21"/>
                <w:highlight w:val="none"/>
              </w:rPr>
              <w:t>；2.落实党建工作与年度工作计划情况；3</w:t>
            </w:r>
            <w:r>
              <w:rPr>
                <w:rFonts w:ascii="宋体" w:hAnsi="宋体"/>
                <w:szCs w:val="21"/>
                <w:highlight w:val="none"/>
              </w:rPr>
              <w:t>.</w:t>
            </w:r>
            <w:r>
              <w:rPr>
                <w:rFonts w:hint="eastAsia" w:ascii="宋体" w:hAnsi="宋体"/>
                <w:szCs w:val="21"/>
                <w:highlight w:val="none"/>
              </w:rPr>
              <w:t>开展</w:t>
            </w:r>
            <w:r>
              <w:rPr>
                <w:rFonts w:hint="eastAsia" w:ascii="宋体" w:hAnsi="宋体"/>
                <w:szCs w:val="21"/>
                <w:highlight w:val="none"/>
                <w:lang w:val="en-US" w:eastAsia="zh-CN"/>
              </w:rPr>
              <w:t>坚强堡垒</w:t>
            </w:r>
            <w:r>
              <w:rPr>
                <w:rFonts w:hint="eastAsia" w:ascii="宋体" w:hAnsi="宋体"/>
                <w:szCs w:val="21"/>
                <w:highlight w:val="none"/>
              </w:rPr>
              <w:t>“</w:t>
            </w:r>
            <w:r>
              <w:rPr>
                <w:rFonts w:hint="eastAsia" w:ascii="宋体" w:hAnsi="宋体"/>
                <w:szCs w:val="21"/>
                <w:highlight w:val="none"/>
                <w:lang w:val="en-US" w:eastAsia="zh-CN"/>
              </w:rPr>
              <w:t>模范</w:t>
            </w:r>
            <w:r>
              <w:rPr>
                <w:rFonts w:hint="eastAsia" w:ascii="宋体" w:hAnsi="宋体"/>
                <w:szCs w:val="21"/>
                <w:highlight w:val="none"/>
              </w:rPr>
              <w:t>”</w:t>
            </w:r>
            <w:r>
              <w:rPr>
                <w:rFonts w:hint="eastAsia" w:ascii="宋体" w:hAnsi="宋体"/>
                <w:szCs w:val="21"/>
                <w:highlight w:val="none"/>
                <w:lang w:val="en-US" w:eastAsia="zh-CN"/>
              </w:rPr>
              <w:t>支部创建</w:t>
            </w:r>
            <w:r>
              <w:rPr>
                <w:rFonts w:hint="eastAsia" w:ascii="宋体" w:hAnsi="宋体"/>
                <w:szCs w:val="21"/>
                <w:highlight w:val="none"/>
              </w:rPr>
              <w:t>情况；</w:t>
            </w:r>
            <w:r>
              <w:rPr>
                <w:rFonts w:hint="eastAsia" w:ascii="宋体" w:hAnsi="宋体"/>
                <w:szCs w:val="21"/>
                <w:highlight w:val="none"/>
                <w:lang w:val="en-US" w:eastAsia="zh-CN"/>
              </w:rPr>
              <w:t>4</w:t>
            </w:r>
            <w:r>
              <w:rPr>
                <w:rFonts w:ascii="宋体" w:hAnsi="宋体"/>
                <w:szCs w:val="21"/>
                <w:highlight w:val="none"/>
              </w:rPr>
              <w:t>.</w:t>
            </w:r>
            <w:r>
              <w:rPr>
                <w:rFonts w:hint="eastAsia" w:ascii="宋体" w:hAnsi="宋体"/>
                <w:szCs w:val="21"/>
                <w:highlight w:val="none"/>
              </w:rPr>
              <w:t>按照程序完成发展党员计划情况；</w:t>
            </w:r>
            <w:r>
              <w:rPr>
                <w:rFonts w:hint="eastAsia" w:ascii="宋体" w:hAnsi="宋体"/>
                <w:szCs w:val="21"/>
                <w:highlight w:val="none"/>
                <w:lang w:val="en-US" w:eastAsia="zh-CN"/>
              </w:rPr>
              <w:t>5</w:t>
            </w:r>
            <w:r>
              <w:rPr>
                <w:rFonts w:hint="eastAsia" w:ascii="宋体" w:hAnsi="宋体"/>
                <w:szCs w:val="21"/>
                <w:highlight w:val="none"/>
              </w:rPr>
              <w:t>.按照规定缴纳党费和规范使用党建经费情况；</w:t>
            </w:r>
            <w:r>
              <w:rPr>
                <w:rFonts w:hint="eastAsia" w:ascii="宋体" w:hAnsi="宋体"/>
                <w:szCs w:val="21"/>
                <w:highlight w:val="none"/>
                <w:lang w:val="en-US" w:eastAsia="zh-CN"/>
              </w:rPr>
              <w:t>6</w:t>
            </w:r>
            <w:r>
              <w:rPr>
                <w:rFonts w:ascii="宋体" w:hAnsi="宋体"/>
                <w:szCs w:val="21"/>
                <w:highlight w:val="none"/>
              </w:rPr>
              <w:t>.</w:t>
            </w:r>
            <w:r>
              <w:rPr>
                <w:rFonts w:hint="eastAsia" w:ascii="宋体" w:hAnsi="宋体"/>
                <w:szCs w:val="21"/>
                <w:highlight w:val="none"/>
                <w:lang w:eastAsia="zh-CN"/>
              </w:rPr>
              <w:t>“</w:t>
            </w:r>
            <w:r>
              <w:rPr>
                <w:rFonts w:hint="eastAsia" w:ascii="宋体" w:hAnsi="宋体"/>
                <w:szCs w:val="21"/>
                <w:highlight w:val="none"/>
                <w:lang w:val="en-US" w:eastAsia="zh-CN"/>
              </w:rPr>
              <w:t>一融双高</w:t>
            </w:r>
            <w:r>
              <w:rPr>
                <w:rFonts w:hint="eastAsia" w:ascii="宋体" w:hAnsi="宋体"/>
                <w:szCs w:val="21"/>
                <w:highlight w:val="none"/>
                <w:lang w:eastAsia="zh-CN"/>
              </w:rPr>
              <w:t>”</w:t>
            </w:r>
            <w:r>
              <w:rPr>
                <w:rFonts w:hint="eastAsia" w:ascii="宋体" w:hAnsi="宋体"/>
                <w:szCs w:val="21"/>
                <w:highlight w:val="none"/>
                <w:lang w:val="en-US" w:eastAsia="zh-CN"/>
              </w:rPr>
              <w:t>党建品牌建设</w:t>
            </w:r>
            <w:r>
              <w:rPr>
                <w:rFonts w:hint="eastAsia" w:ascii="宋体" w:hAnsi="宋体"/>
                <w:szCs w:val="21"/>
                <w:highlight w:val="none"/>
              </w:rPr>
              <w:t>情况；</w:t>
            </w:r>
            <w:r>
              <w:rPr>
                <w:rFonts w:hint="eastAsia" w:ascii="宋体" w:hAnsi="宋体"/>
                <w:szCs w:val="21"/>
                <w:highlight w:val="none"/>
                <w:lang w:val="en-US" w:eastAsia="zh-CN"/>
              </w:rPr>
              <w:t>7</w:t>
            </w:r>
            <w:r>
              <w:rPr>
                <w:rFonts w:hint="eastAsia" w:ascii="宋体" w:hAnsi="宋体"/>
                <w:szCs w:val="21"/>
                <w:highlight w:val="none"/>
              </w:rPr>
              <w:t>.党建工作研究专项课题</w:t>
            </w:r>
            <w:r>
              <w:rPr>
                <w:rFonts w:hint="eastAsia" w:ascii="宋体" w:hAnsi="宋体"/>
                <w:szCs w:val="21"/>
                <w:highlight w:val="none"/>
                <w:lang w:val="en-US" w:eastAsia="zh-CN"/>
              </w:rPr>
              <w:t>开展情况；8.</w:t>
            </w:r>
            <w:r>
              <w:rPr>
                <w:rFonts w:hint="eastAsia" w:ascii="宋体" w:hAnsi="宋体"/>
                <w:szCs w:val="21"/>
                <w:highlight w:val="none"/>
              </w:rPr>
              <w:t>书记抓党建述职评议</w:t>
            </w:r>
            <w:r>
              <w:rPr>
                <w:rFonts w:hint="eastAsia" w:ascii="宋体" w:hAnsi="宋体"/>
                <w:szCs w:val="21"/>
                <w:highlight w:val="none"/>
                <w:lang w:val="en-US" w:eastAsia="zh-CN"/>
              </w:rPr>
              <w:t>情况。（组织工作5分）</w:t>
            </w:r>
          </w:p>
        </w:tc>
      </w:tr>
      <w:tr w14:paraId="2A70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trPr>
        <w:tc>
          <w:tcPr>
            <w:tcW w:w="700" w:type="dxa"/>
            <w:vMerge w:val="continue"/>
            <w:vAlign w:val="center"/>
          </w:tcPr>
          <w:p w14:paraId="30362CB4">
            <w:pPr>
              <w:adjustRightInd w:val="0"/>
              <w:snapToGrid w:val="0"/>
              <w:jc w:val="left"/>
            </w:pPr>
          </w:p>
        </w:tc>
        <w:tc>
          <w:tcPr>
            <w:tcW w:w="945" w:type="dxa"/>
            <w:vMerge w:val="continue"/>
            <w:vAlign w:val="center"/>
          </w:tcPr>
          <w:p w14:paraId="25E53EA7">
            <w:pPr>
              <w:adjustRightInd w:val="0"/>
              <w:snapToGrid w:val="0"/>
              <w:jc w:val="left"/>
            </w:pPr>
          </w:p>
        </w:tc>
        <w:tc>
          <w:tcPr>
            <w:tcW w:w="7650" w:type="dxa"/>
            <w:shd w:val="clear" w:color="auto" w:fill="auto"/>
            <w:vAlign w:val="center"/>
          </w:tcPr>
          <w:p w14:paraId="0A4D5697">
            <w:pPr>
              <w:adjustRightInd w:val="0"/>
              <w:snapToGrid w:val="0"/>
              <w:jc w:val="left"/>
              <w:rPr>
                <w:rFonts w:hint="eastAsia" w:ascii="宋体" w:hAnsi="宋体" w:eastAsiaTheme="minorEastAsia" w:cstheme="minorBidi"/>
                <w:kern w:val="2"/>
                <w:sz w:val="21"/>
                <w:szCs w:val="21"/>
                <w:highlight w:val="none"/>
                <w:lang w:val="en-US" w:eastAsia="zh-CN" w:bidi="ar-SA"/>
              </w:rPr>
            </w:pPr>
            <w:r>
              <w:rPr>
                <w:rFonts w:hint="eastAsia" w:ascii="宋体" w:hAnsi="宋体"/>
                <w:szCs w:val="21"/>
                <w:highlight w:val="none"/>
              </w:rPr>
              <w:t>1.落实“三会一课”制度情况；</w:t>
            </w:r>
            <w:r>
              <w:rPr>
                <w:rFonts w:hint="eastAsia" w:ascii="宋体" w:hAnsi="宋体"/>
                <w:szCs w:val="21"/>
                <w:highlight w:val="none"/>
                <w:lang w:val="en-US" w:eastAsia="zh-CN"/>
              </w:rPr>
              <w:t>2</w:t>
            </w:r>
            <w:r>
              <w:rPr>
                <w:rFonts w:hint="eastAsia" w:ascii="宋体" w:hAnsi="宋体"/>
                <w:szCs w:val="21"/>
                <w:highlight w:val="none"/>
              </w:rPr>
              <w:t>.开展主题党日及主题实践活动情况；</w:t>
            </w:r>
            <w:r>
              <w:rPr>
                <w:rFonts w:hint="eastAsia" w:ascii="宋体" w:hAnsi="宋体"/>
                <w:szCs w:val="21"/>
                <w:highlight w:val="none"/>
                <w:lang w:val="en-US" w:eastAsia="zh-CN"/>
              </w:rPr>
              <w:t>3</w:t>
            </w:r>
            <w:r>
              <w:rPr>
                <w:rFonts w:hint="eastAsia" w:ascii="宋体" w:hAnsi="宋体"/>
                <w:szCs w:val="21"/>
                <w:highlight w:val="none"/>
              </w:rPr>
              <w:t>.召开民主生活会、组织生活会及民主评议党员情况；</w:t>
            </w:r>
            <w:r>
              <w:rPr>
                <w:rFonts w:hint="eastAsia" w:ascii="宋体" w:hAnsi="宋体"/>
                <w:szCs w:val="21"/>
                <w:highlight w:val="none"/>
                <w:lang w:val="en-US" w:eastAsia="zh-CN"/>
              </w:rPr>
              <w:t>4</w:t>
            </w:r>
            <w:r>
              <w:rPr>
                <w:rFonts w:hint="eastAsia" w:ascii="宋体" w:hAnsi="宋体"/>
                <w:szCs w:val="21"/>
                <w:highlight w:val="none"/>
              </w:rPr>
              <w:t>.党员教育培训情况；</w:t>
            </w:r>
            <w:r>
              <w:rPr>
                <w:rFonts w:hint="eastAsia" w:ascii="宋体" w:hAnsi="宋体"/>
                <w:szCs w:val="21"/>
                <w:highlight w:val="none"/>
                <w:lang w:val="en-US" w:eastAsia="zh-CN"/>
              </w:rPr>
              <w:t>5</w:t>
            </w:r>
            <w:r>
              <w:rPr>
                <w:rFonts w:hint="eastAsia" w:ascii="宋体" w:hAnsi="宋体"/>
                <w:szCs w:val="21"/>
                <w:highlight w:val="none"/>
              </w:rPr>
              <w:t>.党员发挥作用情况。</w:t>
            </w:r>
            <w:r>
              <w:rPr>
                <w:rFonts w:hint="eastAsia" w:ascii="宋体" w:hAnsi="宋体"/>
                <w:szCs w:val="21"/>
                <w:highlight w:val="none"/>
                <w:lang w:eastAsia="zh-CN"/>
              </w:rPr>
              <w:t>（</w:t>
            </w:r>
            <w:r>
              <w:rPr>
                <w:rFonts w:hint="eastAsia" w:ascii="宋体" w:hAnsi="宋体"/>
                <w:szCs w:val="21"/>
                <w:highlight w:val="none"/>
              </w:rPr>
              <w:t>党员教</w:t>
            </w:r>
            <w:r>
              <w:rPr>
                <w:rFonts w:hint="eastAsia" w:ascii="宋体" w:hAnsi="宋体"/>
                <w:szCs w:val="21"/>
                <w:highlight w:val="none"/>
                <w:lang w:val="en-US" w:eastAsia="zh-CN"/>
              </w:rPr>
              <w:t>育管理3分）</w:t>
            </w:r>
          </w:p>
        </w:tc>
      </w:tr>
      <w:tr w14:paraId="03E94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700" w:type="dxa"/>
            <w:vMerge w:val="continue"/>
            <w:vAlign w:val="center"/>
          </w:tcPr>
          <w:p w14:paraId="23B0EFBC">
            <w:pPr>
              <w:adjustRightInd w:val="0"/>
              <w:snapToGrid w:val="0"/>
              <w:jc w:val="center"/>
              <w:rPr>
                <w:rFonts w:ascii="宋体" w:hAnsi="宋体"/>
                <w:szCs w:val="21"/>
              </w:rPr>
            </w:pPr>
          </w:p>
        </w:tc>
        <w:tc>
          <w:tcPr>
            <w:tcW w:w="945" w:type="dxa"/>
            <w:shd w:val="clear" w:color="auto" w:fill="auto"/>
            <w:vAlign w:val="center"/>
          </w:tcPr>
          <w:p w14:paraId="60AC3B9E">
            <w:pPr>
              <w:adjustRightInd w:val="0"/>
              <w:snapToGrid w:val="0"/>
              <w:jc w:val="center"/>
              <w:rPr>
                <w:rFonts w:ascii="宋体" w:hAnsi="宋体"/>
                <w:szCs w:val="21"/>
              </w:rPr>
            </w:pPr>
            <w:r>
              <w:rPr>
                <w:rFonts w:hint="eastAsia" w:ascii="宋体" w:hAnsi="宋体"/>
                <w:szCs w:val="21"/>
              </w:rPr>
              <w:t>领导班</w:t>
            </w:r>
          </w:p>
          <w:p w14:paraId="6991F280">
            <w:pPr>
              <w:adjustRightInd w:val="0"/>
              <w:snapToGrid w:val="0"/>
              <w:jc w:val="center"/>
              <w:rPr>
                <w:rFonts w:ascii="宋体" w:hAnsi="宋体"/>
                <w:szCs w:val="21"/>
              </w:rPr>
            </w:pPr>
            <w:r>
              <w:rPr>
                <w:rFonts w:hint="eastAsia" w:ascii="宋体" w:hAnsi="宋体"/>
                <w:szCs w:val="21"/>
              </w:rPr>
              <w:t>子建设</w:t>
            </w:r>
          </w:p>
          <w:p w14:paraId="6220E413">
            <w:pPr>
              <w:adjustRightInd w:val="0"/>
              <w:snapToGrid w:val="0"/>
              <w:jc w:val="center"/>
              <w:rPr>
                <w:rFonts w:ascii="宋体" w:hAnsi="宋体" w:eastAsiaTheme="minorEastAsia" w:cstheme="minorBidi"/>
                <w:kern w:val="2"/>
                <w:sz w:val="21"/>
                <w:szCs w:val="21"/>
                <w:lang w:val="en-US" w:eastAsia="zh-CN" w:bidi="ar-SA"/>
              </w:rPr>
            </w:pPr>
            <w:r>
              <w:rPr>
                <w:rFonts w:hint="eastAsia" w:ascii="宋体" w:hAnsi="宋体"/>
                <w:szCs w:val="21"/>
              </w:rPr>
              <w:t>2分</w:t>
            </w:r>
          </w:p>
        </w:tc>
        <w:tc>
          <w:tcPr>
            <w:tcW w:w="7650" w:type="dxa"/>
            <w:shd w:val="clear" w:color="auto" w:fill="auto"/>
            <w:vAlign w:val="center"/>
          </w:tcPr>
          <w:p w14:paraId="500F41A3">
            <w:pPr>
              <w:adjustRightInd w:val="0"/>
              <w:snapToGrid w:val="0"/>
              <w:jc w:val="left"/>
              <w:rPr>
                <w:rFonts w:hint="eastAsia" w:ascii="宋体" w:hAnsi="宋体" w:eastAsiaTheme="minorEastAsia" w:cstheme="minorBidi"/>
                <w:kern w:val="2"/>
                <w:sz w:val="21"/>
                <w:szCs w:val="21"/>
                <w:highlight w:val="none"/>
                <w:lang w:val="en-US" w:eastAsia="zh-CN" w:bidi="ar-SA"/>
              </w:rPr>
            </w:pPr>
            <w:r>
              <w:rPr>
                <w:rFonts w:hint="eastAsia" w:ascii="宋体" w:hAnsi="宋体"/>
                <w:szCs w:val="21"/>
                <w:highlight w:val="none"/>
                <w:lang w:val="en-US" w:eastAsia="zh-CN"/>
              </w:rPr>
              <w:t>1.</w:t>
            </w:r>
            <w:r>
              <w:rPr>
                <w:rFonts w:hint="eastAsia" w:ascii="宋体" w:hAnsi="宋体"/>
                <w:szCs w:val="21"/>
                <w:highlight w:val="none"/>
              </w:rPr>
              <w:t>坚持民主集中制和班子议事规则情况；2.执行党务政务公开制度情况；3.</w:t>
            </w:r>
            <w:r>
              <w:rPr>
                <w:rFonts w:hint="eastAsia" w:ascii="宋体" w:hAnsi="宋体"/>
                <w:szCs w:val="21"/>
                <w:highlight w:val="none"/>
                <w:lang w:val="en-US" w:eastAsia="zh-CN"/>
              </w:rPr>
              <w:t>《</w:t>
            </w:r>
            <w:r>
              <w:rPr>
                <w:rFonts w:hint="eastAsia" w:ascii="宋体" w:hAnsi="宋体"/>
                <w:szCs w:val="21"/>
                <w:highlight w:val="none"/>
              </w:rPr>
              <w:t>内蒙古民族大学关于进一步加强干部教育、管理和监督的实施办法（试行）</w:t>
            </w:r>
            <w:r>
              <w:rPr>
                <w:rFonts w:hint="eastAsia" w:ascii="宋体" w:hAnsi="宋体"/>
                <w:szCs w:val="21"/>
                <w:highlight w:val="none"/>
                <w:lang w:val="en-US" w:eastAsia="zh-CN"/>
              </w:rPr>
              <w:t>》贯彻执行情况（干部执行请销假制度及重大事项报告制度情况；领导干部报告个人有关事项情况；出国境证照管理和使用审批情况；领导干部兼任社会组织职务审批情况）</w:t>
            </w:r>
            <w:r>
              <w:rPr>
                <w:rFonts w:hint="eastAsia" w:ascii="宋体" w:hAnsi="宋体"/>
                <w:szCs w:val="21"/>
                <w:highlight w:val="none"/>
              </w:rPr>
              <w:t>。</w:t>
            </w:r>
          </w:p>
        </w:tc>
      </w:tr>
      <w:tr w14:paraId="5DD0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trPr>
        <w:tc>
          <w:tcPr>
            <w:tcW w:w="700" w:type="dxa"/>
            <w:vMerge w:val="continue"/>
            <w:vAlign w:val="center"/>
          </w:tcPr>
          <w:p w14:paraId="66059713">
            <w:pPr>
              <w:adjustRightInd w:val="0"/>
              <w:snapToGrid w:val="0"/>
              <w:jc w:val="center"/>
              <w:rPr>
                <w:rFonts w:ascii="宋体" w:hAnsi="宋体"/>
                <w:szCs w:val="21"/>
              </w:rPr>
            </w:pPr>
          </w:p>
        </w:tc>
        <w:tc>
          <w:tcPr>
            <w:tcW w:w="945" w:type="dxa"/>
            <w:vAlign w:val="center"/>
          </w:tcPr>
          <w:p w14:paraId="5B0B81E8">
            <w:pPr>
              <w:adjustRightInd w:val="0"/>
              <w:snapToGrid w:val="0"/>
              <w:jc w:val="center"/>
              <w:rPr>
                <w:rFonts w:ascii="宋体" w:hAnsi="宋体"/>
                <w:szCs w:val="21"/>
              </w:rPr>
            </w:pPr>
            <w:r>
              <w:rPr>
                <w:rFonts w:hint="eastAsia" w:ascii="宋体" w:hAnsi="宋体"/>
                <w:szCs w:val="21"/>
              </w:rPr>
              <w:t>统一战</w:t>
            </w:r>
          </w:p>
          <w:p w14:paraId="6BFBFC45">
            <w:pPr>
              <w:adjustRightInd w:val="0"/>
              <w:snapToGrid w:val="0"/>
              <w:jc w:val="center"/>
              <w:rPr>
                <w:rFonts w:ascii="宋体" w:hAnsi="宋体"/>
                <w:szCs w:val="21"/>
              </w:rPr>
            </w:pPr>
            <w:r>
              <w:rPr>
                <w:rFonts w:hint="eastAsia" w:ascii="宋体" w:hAnsi="宋体"/>
                <w:szCs w:val="21"/>
              </w:rPr>
              <w:t>线工作</w:t>
            </w:r>
          </w:p>
          <w:p w14:paraId="440186CB">
            <w:pPr>
              <w:adjustRightInd w:val="0"/>
              <w:snapToGrid w:val="0"/>
              <w:jc w:val="center"/>
              <w:rPr>
                <w:rFonts w:ascii="宋体" w:hAnsi="宋体"/>
                <w:szCs w:val="21"/>
              </w:rPr>
            </w:pPr>
            <w:r>
              <w:rPr>
                <w:rFonts w:hint="eastAsia" w:ascii="宋体" w:hAnsi="宋体"/>
                <w:szCs w:val="21"/>
              </w:rPr>
              <w:t>4分</w:t>
            </w:r>
          </w:p>
        </w:tc>
        <w:tc>
          <w:tcPr>
            <w:tcW w:w="7650" w:type="dxa"/>
            <w:vAlign w:val="center"/>
          </w:tcPr>
          <w:p w14:paraId="41FAF171">
            <w:pPr>
              <w:adjustRightInd w:val="0"/>
              <w:snapToGrid w:val="0"/>
              <w:jc w:val="left"/>
              <w:rPr>
                <w:rFonts w:ascii="宋体" w:hAnsi="宋体"/>
                <w:szCs w:val="21"/>
                <w:highlight w:val="none"/>
              </w:rPr>
            </w:pPr>
            <w:r>
              <w:rPr>
                <w:rFonts w:hint="eastAsia" w:ascii="宋体" w:hAnsi="宋体"/>
                <w:szCs w:val="21"/>
                <w:highlight w:val="none"/>
              </w:rPr>
              <w:t>1.铸牢中华民族共同体意识教育工作情况；2.支持民主党派、无党派人士开展活动及为其发挥作用提供必要保障情况，民主党派、无党派人士参政议政成果和履职成果情况；3.开展党的统一战线理论学习与政策法规宣传教育情况（包括民族、宗教的教育引领情况和党外知识分子的思想政治引领情况）；4.开展师生宗教信仰状况调研，防范和抵御校园传教和渗透工作情况。</w:t>
            </w:r>
          </w:p>
        </w:tc>
      </w:tr>
      <w:tr w14:paraId="6B985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700" w:type="dxa"/>
            <w:vMerge w:val="continue"/>
            <w:shd w:val="clear" w:color="auto" w:fill="auto"/>
            <w:vAlign w:val="center"/>
          </w:tcPr>
          <w:p w14:paraId="2CD8762D">
            <w:pPr>
              <w:adjustRightInd w:val="0"/>
              <w:snapToGrid w:val="0"/>
              <w:jc w:val="center"/>
              <w:rPr>
                <w:rFonts w:ascii="宋体" w:hAnsi="宋体"/>
                <w:szCs w:val="21"/>
              </w:rPr>
            </w:pPr>
          </w:p>
        </w:tc>
        <w:tc>
          <w:tcPr>
            <w:tcW w:w="945" w:type="dxa"/>
            <w:shd w:val="clear" w:color="auto" w:fill="auto"/>
            <w:vAlign w:val="center"/>
          </w:tcPr>
          <w:p w14:paraId="3DA984ED">
            <w:pPr>
              <w:adjustRightInd w:val="0"/>
              <w:snapToGrid w:val="0"/>
              <w:jc w:val="center"/>
              <w:rPr>
                <w:rFonts w:hint="eastAsia" w:ascii="宋体" w:hAnsi="宋体"/>
                <w:szCs w:val="21"/>
                <w:lang w:val="en-US" w:eastAsia="zh-CN"/>
              </w:rPr>
            </w:pPr>
            <w:r>
              <w:rPr>
                <w:rFonts w:hint="eastAsia" w:ascii="宋体" w:hAnsi="宋体"/>
                <w:szCs w:val="21"/>
                <w:lang w:val="en-US" w:eastAsia="zh-CN"/>
              </w:rPr>
              <w:t>专项</w:t>
            </w:r>
          </w:p>
          <w:p w14:paraId="3CCACE7C">
            <w:pPr>
              <w:adjustRightInd w:val="0"/>
              <w:snapToGrid w:val="0"/>
              <w:jc w:val="center"/>
              <w:rPr>
                <w:rFonts w:hint="eastAsia" w:ascii="宋体" w:hAnsi="宋体"/>
                <w:szCs w:val="21"/>
                <w:lang w:val="en-US" w:eastAsia="zh-CN"/>
              </w:rPr>
            </w:pPr>
            <w:r>
              <w:rPr>
                <w:rFonts w:hint="eastAsia" w:ascii="宋体" w:hAnsi="宋体"/>
                <w:szCs w:val="21"/>
                <w:lang w:val="en-US" w:eastAsia="zh-CN"/>
              </w:rPr>
              <w:t>工作</w:t>
            </w:r>
          </w:p>
          <w:p w14:paraId="7AD2A547">
            <w:pPr>
              <w:adjustRightInd w:val="0"/>
              <w:snapToGrid w:val="0"/>
              <w:jc w:val="center"/>
              <w:rPr>
                <w:rFonts w:hint="eastAsia" w:ascii="宋体" w:hAnsi="宋体"/>
                <w:szCs w:val="21"/>
                <w:lang w:val="en-US" w:eastAsia="zh-CN"/>
              </w:rPr>
            </w:pPr>
            <w:r>
              <w:rPr>
                <w:rFonts w:hint="eastAsia" w:ascii="宋体" w:hAnsi="宋体"/>
                <w:szCs w:val="21"/>
                <w:lang w:val="en-US" w:eastAsia="zh-CN"/>
              </w:rPr>
              <w:t>2分</w:t>
            </w:r>
          </w:p>
        </w:tc>
        <w:tc>
          <w:tcPr>
            <w:tcW w:w="7650" w:type="dxa"/>
            <w:vAlign w:val="center"/>
          </w:tcPr>
          <w:p w14:paraId="5F01FDC9">
            <w:pPr>
              <w:adjustRightInd w:val="0"/>
              <w:snapToGrid w:val="0"/>
              <w:jc w:val="left"/>
              <w:rPr>
                <w:rFonts w:ascii="宋体" w:hAnsi="宋体"/>
                <w:szCs w:val="21"/>
                <w:highlight w:val="none"/>
              </w:rPr>
            </w:pPr>
            <w:r>
              <w:rPr>
                <w:rFonts w:hint="eastAsia" w:ascii="宋体" w:hAnsi="宋体"/>
                <w:szCs w:val="21"/>
                <w:highlight w:val="none"/>
                <w:lang w:val="en-US" w:eastAsia="zh-CN"/>
              </w:rPr>
              <w:t>1.巩固拓展习近平新时代中国特色社会主义思想主题教育成果以及开展党纪学习教育成效；2.开展“感党恩 听党话 跟党走”群众教育实践活动情况；3.法治建设和诚信建设情况。</w:t>
            </w:r>
          </w:p>
        </w:tc>
      </w:tr>
      <w:tr w14:paraId="5AE9F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645" w:type="dxa"/>
            <w:gridSpan w:val="2"/>
            <w:shd w:val="clear" w:color="auto" w:fill="auto"/>
            <w:vAlign w:val="center"/>
          </w:tcPr>
          <w:p w14:paraId="6DE76308">
            <w:pPr>
              <w:adjustRightInd w:val="0"/>
              <w:snapToGrid w:val="0"/>
              <w:jc w:val="center"/>
              <w:rPr>
                <w:rFonts w:ascii="宋体" w:hAnsi="宋体"/>
                <w:szCs w:val="21"/>
                <w:highlight w:val="none"/>
              </w:rPr>
            </w:pPr>
            <w:r>
              <w:rPr>
                <w:rFonts w:hint="eastAsia" w:ascii="宋体" w:hAnsi="宋体"/>
                <w:szCs w:val="21"/>
                <w:highlight w:val="none"/>
              </w:rPr>
              <w:t>党风廉政建设</w:t>
            </w:r>
          </w:p>
          <w:p w14:paraId="1E952454">
            <w:pPr>
              <w:adjustRightInd w:val="0"/>
              <w:snapToGrid w:val="0"/>
              <w:jc w:val="center"/>
              <w:rPr>
                <w:rFonts w:hint="eastAsia" w:ascii="宋体" w:hAnsi="宋体"/>
                <w:szCs w:val="21"/>
                <w:lang w:val="en-US" w:eastAsia="zh-CN"/>
              </w:rPr>
            </w:pPr>
            <w:r>
              <w:rPr>
                <w:rFonts w:hint="eastAsia" w:ascii="宋体" w:hAnsi="宋体"/>
                <w:szCs w:val="21"/>
                <w:highlight w:val="none"/>
                <w:lang w:val="en-US" w:eastAsia="zh-CN"/>
              </w:rPr>
              <w:t>1</w:t>
            </w:r>
            <w:r>
              <w:rPr>
                <w:rFonts w:hint="eastAsia" w:ascii="宋体" w:hAnsi="宋体"/>
                <w:szCs w:val="21"/>
                <w:highlight w:val="none"/>
              </w:rPr>
              <w:t>0分</w:t>
            </w:r>
          </w:p>
        </w:tc>
        <w:tc>
          <w:tcPr>
            <w:tcW w:w="7650" w:type="dxa"/>
            <w:vAlign w:val="center"/>
          </w:tcPr>
          <w:p w14:paraId="7E56D64B">
            <w:pPr>
              <w:adjustRightInd w:val="0"/>
              <w:snapToGrid w:val="0"/>
              <w:jc w:val="left"/>
              <w:rPr>
                <w:rFonts w:hint="default" w:ascii="宋体" w:hAnsi="宋体" w:eastAsiaTheme="minorEastAsia"/>
                <w:szCs w:val="21"/>
                <w:highlight w:val="none"/>
                <w:lang w:val="en-US" w:eastAsia="zh-CN"/>
              </w:rPr>
            </w:pPr>
            <w:r>
              <w:rPr>
                <w:rFonts w:hint="eastAsia" w:ascii="宋体" w:hAnsi="宋体"/>
                <w:szCs w:val="21"/>
                <w:highlight w:val="none"/>
              </w:rPr>
              <w:t>按照《中共内蒙古民族大学委员会党风廉政建设责任制量化考核实施办法》（校党发〔2017〕31号）进行考核。</w:t>
            </w:r>
          </w:p>
        </w:tc>
      </w:tr>
    </w:tbl>
    <w:p w14:paraId="12CB9BFA">
      <w:pPr>
        <w:adjustRightInd w:val="0"/>
        <w:snapToGrid w:val="0"/>
        <w:jc w:val="both"/>
        <w:rPr>
          <w:rFonts w:hint="eastAsia" w:ascii="方正小标宋简体" w:hAnsi="黑体" w:eastAsia="方正小标宋简体"/>
          <w:sz w:val="28"/>
          <w:szCs w:val="28"/>
        </w:rPr>
      </w:pPr>
    </w:p>
    <w:tbl>
      <w:tblPr>
        <w:tblStyle w:val="5"/>
        <w:tblW w:w="9330"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960"/>
        <w:gridCol w:w="7665"/>
      </w:tblGrid>
      <w:tr w14:paraId="75E22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05" w:type="dxa"/>
            <w:vAlign w:val="center"/>
          </w:tcPr>
          <w:p w14:paraId="02645BB5">
            <w:pPr>
              <w:jc w:val="center"/>
              <w:rPr>
                <w:rFonts w:ascii="宋体" w:hAnsi="宋体"/>
                <w:b/>
                <w:szCs w:val="21"/>
              </w:rPr>
            </w:pPr>
            <w:r>
              <w:rPr>
                <w:rFonts w:hint="eastAsia" w:ascii="宋体" w:hAnsi="宋体"/>
                <w:b/>
                <w:szCs w:val="21"/>
              </w:rPr>
              <w:t>类别</w:t>
            </w:r>
          </w:p>
        </w:tc>
        <w:tc>
          <w:tcPr>
            <w:tcW w:w="960" w:type="dxa"/>
            <w:vAlign w:val="center"/>
          </w:tcPr>
          <w:p w14:paraId="1B364B32">
            <w:pPr>
              <w:jc w:val="center"/>
              <w:rPr>
                <w:rFonts w:ascii="宋体" w:hAnsi="宋体"/>
                <w:b/>
                <w:szCs w:val="21"/>
              </w:rPr>
            </w:pPr>
            <w:r>
              <w:rPr>
                <w:rFonts w:hint="eastAsia" w:ascii="宋体" w:hAnsi="宋体"/>
                <w:b/>
                <w:szCs w:val="21"/>
              </w:rPr>
              <w:t>考核</w:t>
            </w:r>
          </w:p>
          <w:p w14:paraId="5B064A64">
            <w:pPr>
              <w:jc w:val="center"/>
              <w:rPr>
                <w:rFonts w:ascii="宋体" w:hAnsi="宋体"/>
                <w:b/>
                <w:szCs w:val="21"/>
              </w:rPr>
            </w:pPr>
            <w:r>
              <w:rPr>
                <w:rFonts w:hint="eastAsia" w:ascii="宋体" w:hAnsi="宋体"/>
                <w:b/>
                <w:szCs w:val="21"/>
              </w:rPr>
              <w:t>内容</w:t>
            </w:r>
          </w:p>
        </w:tc>
        <w:tc>
          <w:tcPr>
            <w:tcW w:w="7665" w:type="dxa"/>
            <w:vAlign w:val="center"/>
          </w:tcPr>
          <w:p w14:paraId="069E6E91">
            <w:pPr>
              <w:jc w:val="center"/>
              <w:rPr>
                <w:rFonts w:ascii="宋体" w:hAnsi="宋体"/>
                <w:b/>
                <w:szCs w:val="21"/>
              </w:rPr>
            </w:pPr>
            <w:r>
              <w:rPr>
                <w:rFonts w:hint="eastAsia" w:ascii="宋体" w:hAnsi="宋体"/>
                <w:b/>
                <w:szCs w:val="21"/>
              </w:rPr>
              <w:t>评价要素</w:t>
            </w:r>
          </w:p>
        </w:tc>
      </w:tr>
      <w:tr w14:paraId="0258E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2" w:hRule="atLeast"/>
        </w:trPr>
        <w:tc>
          <w:tcPr>
            <w:tcW w:w="705" w:type="dxa"/>
            <w:vMerge w:val="restart"/>
            <w:vAlign w:val="center"/>
          </w:tcPr>
          <w:p w14:paraId="2E44D69D">
            <w:pPr>
              <w:adjustRightInd w:val="0"/>
              <w:snapToGrid w:val="0"/>
              <w:jc w:val="center"/>
              <w:rPr>
                <w:rFonts w:ascii="宋体" w:hAnsi="宋体"/>
                <w:szCs w:val="21"/>
              </w:rPr>
            </w:pPr>
            <w:r>
              <w:rPr>
                <w:rFonts w:hint="eastAsia" w:ascii="宋体" w:hAnsi="宋体"/>
                <w:szCs w:val="21"/>
              </w:rPr>
              <w:t>业务</w:t>
            </w:r>
          </w:p>
          <w:p w14:paraId="66684586">
            <w:pPr>
              <w:adjustRightInd w:val="0"/>
              <w:snapToGrid w:val="0"/>
              <w:jc w:val="center"/>
              <w:rPr>
                <w:rFonts w:ascii="宋体" w:hAnsi="宋体"/>
                <w:szCs w:val="21"/>
              </w:rPr>
            </w:pPr>
            <w:r>
              <w:rPr>
                <w:rFonts w:hint="eastAsia" w:ascii="宋体" w:hAnsi="宋体"/>
                <w:szCs w:val="21"/>
              </w:rPr>
              <w:t>工作</w:t>
            </w:r>
          </w:p>
          <w:p w14:paraId="43C4734D">
            <w:pPr>
              <w:adjustRightInd w:val="0"/>
              <w:snapToGrid w:val="0"/>
              <w:jc w:val="center"/>
              <w:rPr>
                <w:rFonts w:hint="eastAsia" w:ascii="宋体" w:hAnsi="宋体"/>
                <w:szCs w:val="21"/>
              </w:rPr>
            </w:pPr>
            <w:r>
              <w:rPr>
                <w:rFonts w:hint="eastAsia" w:ascii="宋体" w:hAnsi="宋体"/>
                <w:szCs w:val="21"/>
                <w:lang w:val="en-US" w:eastAsia="zh-CN"/>
              </w:rPr>
              <w:t>60</w:t>
            </w:r>
            <w:r>
              <w:rPr>
                <w:rFonts w:hint="eastAsia" w:ascii="宋体" w:hAnsi="宋体"/>
                <w:szCs w:val="21"/>
              </w:rPr>
              <w:t>分</w:t>
            </w:r>
          </w:p>
          <w:p w14:paraId="0ED2882B">
            <w:pPr>
              <w:adjustRightInd w:val="0"/>
              <w:snapToGrid w:val="0"/>
              <w:jc w:val="both"/>
              <w:rPr>
                <w:rFonts w:hint="eastAsia" w:ascii="宋体" w:hAnsi="宋体"/>
                <w:szCs w:val="21"/>
              </w:rPr>
            </w:pPr>
          </w:p>
          <w:p w14:paraId="5D533E14">
            <w:pPr>
              <w:adjustRightInd w:val="0"/>
              <w:snapToGrid w:val="0"/>
              <w:jc w:val="center"/>
              <w:rPr>
                <w:rFonts w:ascii="宋体" w:hAnsi="宋体"/>
                <w:szCs w:val="21"/>
              </w:rPr>
            </w:pPr>
          </w:p>
        </w:tc>
        <w:tc>
          <w:tcPr>
            <w:tcW w:w="960" w:type="dxa"/>
            <w:vAlign w:val="center"/>
          </w:tcPr>
          <w:p w14:paraId="190D2B01">
            <w:pPr>
              <w:adjustRightInd w:val="0"/>
              <w:snapToGrid w:val="0"/>
              <w:jc w:val="center"/>
              <w:rPr>
                <w:rFonts w:hint="default" w:ascii="宋体" w:hAnsi="宋体" w:eastAsiaTheme="minorEastAsia"/>
                <w:szCs w:val="21"/>
                <w:lang w:val="en-US" w:eastAsia="zh-CN"/>
              </w:rPr>
            </w:pPr>
            <w:r>
              <w:rPr>
                <w:rFonts w:hint="eastAsia" w:ascii="宋体" w:hAnsi="宋体"/>
                <w:szCs w:val="21"/>
              </w:rPr>
              <w:t>年度计划内和计划外工作完成情况</w:t>
            </w:r>
            <w:r>
              <w:rPr>
                <w:rFonts w:hint="eastAsia" w:ascii="宋体" w:hAnsi="宋体"/>
                <w:szCs w:val="21"/>
                <w:lang w:val="en-US" w:eastAsia="zh-CN"/>
              </w:rPr>
              <w:t xml:space="preserve"> 55分</w:t>
            </w:r>
          </w:p>
        </w:tc>
        <w:tc>
          <w:tcPr>
            <w:tcW w:w="7665" w:type="dxa"/>
            <w:vAlign w:val="center"/>
          </w:tcPr>
          <w:p w14:paraId="457A0AF4">
            <w:pPr>
              <w:adjustRightInd w:val="0"/>
              <w:snapToGrid w:val="0"/>
              <w:jc w:val="left"/>
              <w:rPr>
                <w:rFonts w:ascii="宋体" w:hAnsi="宋体"/>
                <w:szCs w:val="21"/>
              </w:rPr>
            </w:pPr>
            <w:r>
              <w:rPr>
                <w:rFonts w:hint="eastAsia" w:ascii="宋体" w:hAnsi="宋体"/>
                <w:szCs w:val="21"/>
              </w:rPr>
              <w:t>1.处级领导班子根据年度工作完成情况自我评价，比重占</w:t>
            </w:r>
            <w:r>
              <w:rPr>
                <w:rFonts w:hint="eastAsia" w:ascii="宋体" w:hAnsi="宋体"/>
                <w:szCs w:val="21"/>
                <w:lang w:val="en-US" w:eastAsia="zh-CN"/>
              </w:rPr>
              <w:t>5</w:t>
            </w:r>
            <w:r>
              <w:rPr>
                <w:rFonts w:ascii="宋体" w:hAnsi="宋体"/>
                <w:szCs w:val="21"/>
              </w:rPr>
              <w:t>0</w:t>
            </w:r>
            <w:r>
              <w:rPr>
                <w:rFonts w:hint="eastAsia" w:ascii="宋体" w:hAnsi="宋体"/>
                <w:szCs w:val="21"/>
              </w:rPr>
              <w:t>%；</w:t>
            </w:r>
          </w:p>
          <w:p w14:paraId="3E8EF956">
            <w:pPr>
              <w:adjustRightInd w:val="0"/>
              <w:snapToGrid w:val="0"/>
              <w:jc w:val="left"/>
              <w:rPr>
                <w:rFonts w:hint="eastAsia" w:ascii="宋体" w:hAnsi="宋体"/>
                <w:szCs w:val="21"/>
                <w:lang w:eastAsia="zh-CN"/>
              </w:rPr>
            </w:pPr>
            <w:r>
              <w:rPr>
                <w:rFonts w:ascii="宋体" w:hAnsi="宋体"/>
                <w:szCs w:val="21"/>
              </w:rPr>
              <w:t>2.</w:t>
            </w:r>
            <w:r>
              <w:rPr>
                <w:rFonts w:hint="eastAsia" w:ascii="宋体" w:hAnsi="宋体"/>
                <w:szCs w:val="21"/>
              </w:rPr>
              <w:t>服务对象（教学单位）评价，比重占</w:t>
            </w:r>
            <w:r>
              <w:rPr>
                <w:rFonts w:hint="eastAsia" w:ascii="宋体" w:hAnsi="宋体"/>
                <w:szCs w:val="21"/>
                <w:lang w:val="en-US" w:eastAsia="zh-CN"/>
              </w:rPr>
              <w:t>5</w:t>
            </w:r>
            <w:r>
              <w:rPr>
                <w:rFonts w:ascii="宋体" w:hAnsi="宋体"/>
                <w:szCs w:val="21"/>
              </w:rPr>
              <w:t>0</w:t>
            </w:r>
            <w:r>
              <w:rPr>
                <w:rFonts w:hint="eastAsia" w:ascii="宋体" w:hAnsi="宋体"/>
                <w:szCs w:val="21"/>
              </w:rPr>
              <w:t>%</w:t>
            </w:r>
            <w:r>
              <w:rPr>
                <w:rFonts w:hint="eastAsia" w:ascii="宋体" w:hAnsi="宋体"/>
                <w:szCs w:val="21"/>
                <w:lang w:eastAsia="zh-CN"/>
              </w:rPr>
              <w:t>。</w:t>
            </w:r>
          </w:p>
          <w:p w14:paraId="47FE2141">
            <w:pPr>
              <w:adjustRightInd w:val="0"/>
              <w:snapToGrid w:val="0"/>
              <w:jc w:val="left"/>
              <w:rPr>
                <w:rFonts w:hint="eastAsia" w:ascii="宋体" w:hAnsi="宋体"/>
                <w:szCs w:val="21"/>
                <w:lang w:eastAsia="zh-CN"/>
              </w:rPr>
            </w:pPr>
          </w:p>
          <w:p w14:paraId="1F102258">
            <w:pPr>
              <w:adjustRightInd w:val="0"/>
              <w:snapToGrid w:val="0"/>
              <w:jc w:val="left"/>
              <w:rPr>
                <w:rFonts w:hint="eastAsia" w:ascii="宋体" w:hAnsi="宋体" w:eastAsiaTheme="minorEastAsia"/>
                <w:szCs w:val="21"/>
                <w:lang w:eastAsia="zh-CN"/>
              </w:rPr>
            </w:pPr>
            <w:r>
              <w:rPr>
                <w:rFonts w:hint="eastAsia" w:ascii="宋体" w:hAnsi="宋体"/>
                <w:szCs w:val="21"/>
                <w:lang w:eastAsia="zh-CN"/>
              </w:rPr>
              <w:t>（</w:t>
            </w:r>
            <w:r>
              <w:rPr>
                <w:rFonts w:hint="eastAsia" w:ascii="宋体" w:hAnsi="宋体"/>
                <w:szCs w:val="21"/>
                <w:lang w:val="en-US" w:eastAsia="zh-CN"/>
              </w:rPr>
              <w:t>评价内容主要包括：贯彻学校党委、行政的有关决议、工作部署、工作要求以及专项工作安排情况；自觉履行工作职责，注重发挥部门管理协调服务职能，积极推动、督促、指导相关业务工作；年初工作有计划，年终工作有总结，工作思路清晰，完成部门承担的重点工作任务情况；深入基层，开展调研、意见征询等情况；作风建设情况，围绕教学科研中心工作、学科建设、人才队伍建设等方面开展管理服务工作情况；部门自身建设情况，建立完整的单位内控制度，能够按照学校有关规定按时归档。</w:t>
            </w:r>
            <w:r>
              <w:rPr>
                <w:rFonts w:hint="eastAsia" w:ascii="宋体" w:hAnsi="宋体"/>
                <w:szCs w:val="21"/>
                <w:lang w:eastAsia="zh-CN"/>
              </w:rPr>
              <w:t>）</w:t>
            </w:r>
          </w:p>
        </w:tc>
      </w:tr>
      <w:tr w14:paraId="63BF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7" w:hRule="atLeast"/>
        </w:trPr>
        <w:tc>
          <w:tcPr>
            <w:tcW w:w="705" w:type="dxa"/>
            <w:vMerge w:val="continue"/>
            <w:vAlign w:val="center"/>
          </w:tcPr>
          <w:p w14:paraId="6075C2C3">
            <w:pPr>
              <w:adjustRightInd w:val="0"/>
              <w:snapToGrid w:val="0"/>
              <w:jc w:val="center"/>
              <w:rPr>
                <w:rFonts w:hint="eastAsia" w:ascii="宋体" w:hAnsi="宋体"/>
                <w:szCs w:val="21"/>
              </w:rPr>
            </w:pPr>
          </w:p>
        </w:tc>
        <w:tc>
          <w:tcPr>
            <w:tcW w:w="960" w:type="dxa"/>
            <w:shd w:val="clear" w:color="auto" w:fill="auto"/>
            <w:vAlign w:val="center"/>
          </w:tcPr>
          <w:p w14:paraId="53AE1A02">
            <w:pPr>
              <w:adjustRightInd w:val="0"/>
              <w:snapToGrid w:val="0"/>
              <w:jc w:val="center"/>
              <w:rPr>
                <w:rFonts w:hint="eastAsia" w:ascii="宋体" w:hAnsi="宋体"/>
                <w:szCs w:val="21"/>
                <w:highlight w:val="none"/>
                <w:lang w:val="en-US" w:eastAsia="zh-CN"/>
              </w:rPr>
            </w:pPr>
            <w:r>
              <w:rPr>
                <w:rFonts w:hint="eastAsia" w:ascii="宋体" w:hAnsi="宋体"/>
                <w:szCs w:val="21"/>
                <w:highlight w:val="none"/>
                <w:lang w:val="en-US" w:eastAsia="zh-CN"/>
              </w:rPr>
              <w:t>合作</w:t>
            </w:r>
          </w:p>
          <w:p w14:paraId="2C63BC8A">
            <w:pPr>
              <w:adjustRightInd w:val="0"/>
              <w:snapToGrid w:val="0"/>
              <w:jc w:val="center"/>
              <w:rPr>
                <w:rFonts w:hint="eastAsia" w:ascii="宋体" w:hAnsi="宋体" w:eastAsiaTheme="minorEastAsia" w:cstheme="minorBidi"/>
                <w:kern w:val="2"/>
                <w:sz w:val="21"/>
                <w:szCs w:val="21"/>
                <w:highlight w:val="none"/>
                <w:lang w:val="en-US" w:eastAsia="zh-CN" w:bidi="ar-SA"/>
              </w:rPr>
            </w:pPr>
            <w:r>
              <w:rPr>
                <w:rFonts w:hint="eastAsia" w:ascii="宋体" w:hAnsi="宋体"/>
                <w:szCs w:val="21"/>
                <w:highlight w:val="none"/>
                <w:lang w:val="en-US" w:eastAsia="zh-CN"/>
              </w:rPr>
              <w:t>交流       1分</w:t>
            </w:r>
          </w:p>
        </w:tc>
        <w:tc>
          <w:tcPr>
            <w:tcW w:w="7665" w:type="dxa"/>
            <w:shd w:val="clear" w:color="auto" w:fill="auto"/>
            <w:vAlign w:val="center"/>
          </w:tcPr>
          <w:p w14:paraId="198FE835">
            <w:pPr>
              <w:pStyle w:val="2"/>
              <w:numPr>
                <w:ilvl w:val="0"/>
                <w:numId w:val="0"/>
              </w:numPr>
              <w:adjustRightInd w:val="0"/>
              <w:snapToGrid w:val="0"/>
              <w:ind w:left="0" w:leftChars="0" w:firstLine="0" w:firstLineChars="0"/>
              <w:jc w:val="left"/>
              <w:rPr>
                <w:rFonts w:hint="eastAsia" w:hAnsi="宋体" w:cstheme="minorBidi"/>
                <w:lang w:val="en-US" w:eastAsia="zh-CN"/>
              </w:rPr>
            </w:pPr>
            <w:r>
              <w:rPr>
                <w:rFonts w:hint="eastAsia" w:ascii="宋体" w:hAnsi="宋体" w:eastAsiaTheme="minorEastAsia" w:cstheme="minorBidi"/>
                <w:kern w:val="2"/>
                <w:sz w:val="21"/>
                <w:szCs w:val="21"/>
                <w:lang w:val="en-US" w:eastAsia="zh-CN" w:bidi="ar-SA"/>
              </w:rPr>
              <w:t>1.</w:t>
            </w:r>
            <w:r>
              <w:rPr>
                <w:rFonts w:hint="eastAsia" w:hAnsi="宋体" w:cstheme="minorBidi"/>
                <w:lang w:val="en-US" w:eastAsia="zh-CN"/>
              </w:rPr>
              <w:t>来华留学生培养、国际合作与交流相关内容纳入本部门工作计划或制度情况；</w:t>
            </w:r>
          </w:p>
          <w:p w14:paraId="25F034A9">
            <w:pPr>
              <w:pStyle w:val="2"/>
              <w:numPr>
                <w:ilvl w:val="0"/>
                <w:numId w:val="0"/>
              </w:numPr>
              <w:adjustRightInd w:val="0"/>
              <w:snapToGrid w:val="0"/>
              <w:ind w:left="0" w:leftChars="0" w:firstLine="0" w:firstLineChars="0"/>
              <w:jc w:val="left"/>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2.</w:t>
            </w:r>
            <w:r>
              <w:rPr>
                <w:rFonts w:hint="eastAsia" w:hAnsi="宋体" w:cstheme="minorBidi"/>
                <w:lang w:val="en-US" w:eastAsia="zh-CN"/>
              </w:rPr>
              <w:t>履行来华留学生管理服务、国际合作与交流职能情况；</w:t>
            </w:r>
          </w:p>
          <w:p w14:paraId="05786686">
            <w:pPr>
              <w:pStyle w:val="2"/>
              <w:numPr>
                <w:ilvl w:val="0"/>
                <w:numId w:val="0"/>
              </w:numPr>
              <w:adjustRightInd w:val="0"/>
              <w:snapToGrid w:val="0"/>
              <w:ind w:left="0" w:leftChars="0" w:firstLine="0" w:firstLineChars="0"/>
              <w:jc w:val="left"/>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3.</w:t>
            </w:r>
            <w:r>
              <w:rPr>
                <w:rFonts w:hint="eastAsia" w:hAnsi="宋体" w:cstheme="minorBidi"/>
                <w:lang w:val="en-US" w:eastAsia="zh-CN"/>
              </w:rPr>
              <w:t>协同配合来华留学生培养及国际合作与交流归口部门工作情况。</w:t>
            </w:r>
          </w:p>
        </w:tc>
      </w:tr>
      <w:tr w14:paraId="58B9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8" w:hRule="atLeast"/>
        </w:trPr>
        <w:tc>
          <w:tcPr>
            <w:tcW w:w="705" w:type="dxa"/>
            <w:vMerge w:val="continue"/>
            <w:vAlign w:val="center"/>
          </w:tcPr>
          <w:p w14:paraId="3A816A54">
            <w:pPr>
              <w:adjustRightInd w:val="0"/>
              <w:snapToGrid w:val="0"/>
              <w:jc w:val="center"/>
              <w:rPr>
                <w:rFonts w:ascii="宋体" w:hAnsi="宋体"/>
                <w:szCs w:val="21"/>
              </w:rPr>
            </w:pPr>
          </w:p>
        </w:tc>
        <w:tc>
          <w:tcPr>
            <w:tcW w:w="960" w:type="dxa"/>
            <w:vAlign w:val="center"/>
          </w:tcPr>
          <w:p w14:paraId="3840D962">
            <w:pPr>
              <w:adjustRightInd w:val="0"/>
              <w:snapToGrid w:val="0"/>
              <w:jc w:val="center"/>
              <w:rPr>
                <w:rFonts w:hint="eastAsia" w:ascii="宋体" w:hAnsi="宋体"/>
                <w:szCs w:val="21"/>
              </w:rPr>
            </w:pPr>
            <w:r>
              <w:rPr>
                <w:rFonts w:hint="eastAsia" w:ascii="宋体" w:hAnsi="宋体"/>
                <w:szCs w:val="21"/>
              </w:rPr>
              <w:t>校园</w:t>
            </w:r>
          </w:p>
          <w:p w14:paraId="4BB35937">
            <w:pPr>
              <w:adjustRightInd w:val="0"/>
              <w:snapToGrid w:val="0"/>
              <w:jc w:val="center"/>
              <w:rPr>
                <w:rFonts w:hint="eastAsia" w:ascii="宋体" w:hAnsi="宋体"/>
                <w:szCs w:val="21"/>
              </w:rPr>
            </w:pPr>
            <w:r>
              <w:rPr>
                <w:rFonts w:hint="eastAsia" w:ascii="宋体" w:hAnsi="宋体"/>
                <w:szCs w:val="21"/>
              </w:rPr>
              <w:t>安全</w:t>
            </w:r>
          </w:p>
          <w:p w14:paraId="48C0F794">
            <w:pPr>
              <w:adjustRightInd w:val="0"/>
              <w:snapToGrid w:val="0"/>
              <w:jc w:val="center"/>
              <w:rPr>
                <w:rFonts w:hint="eastAsia" w:ascii="宋体" w:hAnsi="宋体"/>
                <w:szCs w:val="21"/>
              </w:rPr>
            </w:pPr>
            <w:r>
              <w:rPr>
                <w:rFonts w:hint="eastAsia" w:ascii="宋体" w:hAnsi="宋体"/>
                <w:szCs w:val="21"/>
              </w:rPr>
              <w:t>稳定</w:t>
            </w:r>
          </w:p>
          <w:p w14:paraId="651BA699">
            <w:pPr>
              <w:adjustRightInd w:val="0"/>
              <w:snapToGrid w:val="0"/>
              <w:jc w:val="center"/>
              <w:rPr>
                <w:rFonts w:ascii="宋体" w:hAnsi="宋体"/>
                <w:szCs w:val="21"/>
              </w:rPr>
            </w:pPr>
            <w:r>
              <w:rPr>
                <w:rFonts w:hint="eastAsia" w:ascii="宋体" w:hAnsi="宋体"/>
                <w:szCs w:val="21"/>
              </w:rPr>
              <w:t>工作</w:t>
            </w:r>
          </w:p>
          <w:p w14:paraId="31332738">
            <w:pPr>
              <w:adjustRightInd w:val="0"/>
              <w:snapToGrid w:val="0"/>
              <w:jc w:val="center"/>
              <w:rPr>
                <w:rFonts w:hint="eastAsia" w:ascii="宋体" w:hAnsi="宋体"/>
                <w:szCs w:val="21"/>
                <w:lang w:val="en-US" w:eastAsia="zh-CN"/>
              </w:rPr>
            </w:pPr>
            <w:r>
              <w:rPr>
                <w:rFonts w:hint="eastAsia" w:ascii="宋体" w:hAnsi="宋体"/>
                <w:szCs w:val="21"/>
                <w:lang w:val="en-US" w:eastAsia="zh-CN"/>
              </w:rPr>
              <w:t>4</w:t>
            </w:r>
            <w:r>
              <w:rPr>
                <w:rFonts w:hint="eastAsia" w:ascii="宋体" w:hAnsi="宋体"/>
                <w:szCs w:val="21"/>
              </w:rPr>
              <w:t>分</w:t>
            </w:r>
          </w:p>
        </w:tc>
        <w:tc>
          <w:tcPr>
            <w:tcW w:w="7665" w:type="dxa"/>
            <w:vAlign w:val="center"/>
          </w:tcPr>
          <w:p w14:paraId="7C6FDD66">
            <w:pPr>
              <w:numPr>
                <w:numId w:val="0"/>
              </w:numPr>
              <w:adjustRightInd w:val="0"/>
              <w:snapToGrid w:val="0"/>
              <w:jc w:val="left"/>
              <w:rPr>
                <w:rFonts w:hint="eastAsia" w:ascii="宋体" w:hAnsi="宋体"/>
                <w:szCs w:val="21"/>
                <w:highlight w:val="none"/>
                <w:lang w:val="en-US" w:eastAsia="zh-CN"/>
              </w:rPr>
            </w:pPr>
            <w:r>
              <w:rPr>
                <w:rFonts w:hint="eastAsia" w:ascii="宋体" w:hAnsi="宋体"/>
                <w:szCs w:val="21"/>
                <w:highlight w:val="none"/>
                <w:lang w:val="en-US" w:eastAsia="zh-CN"/>
              </w:rPr>
              <w:t>1.</w:t>
            </w:r>
            <w:r>
              <w:rPr>
                <w:rFonts w:hint="eastAsia" w:ascii="宋体" w:hAnsi="宋体"/>
                <w:szCs w:val="21"/>
                <w:highlight w:val="none"/>
              </w:rPr>
              <w:t>安全稳定工作</w:t>
            </w:r>
            <w:r>
              <w:rPr>
                <w:rFonts w:hint="eastAsia" w:ascii="宋体" w:hAnsi="宋体"/>
                <w:szCs w:val="21"/>
                <w:highlight w:val="none"/>
                <w:lang w:val="en-US" w:eastAsia="zh-CN"/>
              </w:rPr>
              <w:t>相关文件</w:t>
            </w:r>
            <w:r>
              <w:rPr>
                <w:rFonts w:hint="eastAsia" w:ascii="宋体" w:hAnsi="宋体"/>
                <w:szCs w:val="21"/>
                <w:highlight w:val="none"/>
              </w:rPr>
              <w:t>部署</w:t>
            </w:r>
            <w:r>
              <w:rPr>
                <w:rFonts w:hint="eastAsia" w:ascii="宋体" w:hAnsi="宋体"/>
                <w:szCs w:val="21"/>
                <w:highlight w:val="none"/>
                <w:lang w:eastAsia="zh-CN"/>
              </w:rPr>
              <w:t>、</w:t>
            </w:r>
            <w:r>
              <w:rPr>
                <w:rFonts w:hint="eastAsia" w:ascii="宋体" w:hAnsi="宋体"/>
                <w:szCs w:val="21"/>
                <w:highlight w:val="none"/>
                <w:lang w:val="en-US" w:eastAsia="zh-CN"/>
              </w:rPr>
              <w:t>落实及</w:t>
            </w:r>
            <w:r>
              <w:rPr>
                <w:rFonts w:hint="eastAsia" w:ascii="宋体" w:hAnsi="宋体"/>
                <w:szCs w:val="21"/>
                <w:highlight w:val="none"/>
              </w:rPr>
              <w:t>工作档案</w:t>
            </w:r>
            <w:r>
              <w:rPr>
                <w:rFonts w:hint="eastAsia" w:ascii="宋体" w:hAnsi="宋体"/>
                <w:szCs w:val="21"/>
                <w:highlight w:val="none"/>
                <w:lang w:val="en-US" w:eastAsia="zh-CN"/>
              </w:rPr>
              <w:t>等情况；</w:t>
            </w:r>
          </w:p>
          <w:p w14:paraId="4C885173">
            <w:pPr>
              <w:numPr>
                <w:numId w:val="0"/>
              </w:numPr>
              <w:adjustRightInd w:val="0"/>
              <w:snapToGrid w:val="0"/>
              <w:jc w:val="left"/>
              <w:rPr>
                <w:rFonts w:hint="eastAsia" w:ascii="宋体" w:hAnsi="宋体"/>
                <w:szCs w:val="21"/>
                <w:highlight w:val="none"/>
                <w:lang w:val="en-US" w:eastAsia="zh-CN"/>
              </w:rPr>
            </w:pPr>
            <w:r>
              <w:rPr>
                <w:rFonts w:hint="eastAsia" w:ascii="宋体" w:hAnsi="宋体"/>
                <w:szCs w:val="21"/>
                <w:highlight w:val="none"/>
                <w:lang w:val="en-US" w:eastAsia="zh-CN"/>
              </w:rPr>
              <w:t>2.落实学校规章制度情况；</w:t>
            </w:r>
          </w:p>
          <w:p w14:paraId="2FE1BAC1">
            <w:pPr>
              <w:numPr>
                <w:numId w:val="0"/>
              </w:numPr>
              <w:adjustRightInd w:val="0"/>
              <w:snapToGrid w:val="0"/>
              <w:jc w:val="left"/>
              <w:rPr>
                <w:rFonts w:hint="eastAsia" w:ascii="宋体" w:hAnsi="宋体"/>
                <w:szCs w:val="21"/>
                <w:highlight w:val="none"/>
              </w:rPr>
            </w:pPr>
            <w:r>
              <w:rPr>
                <w:rFonts w:hint="eastAsia" w:ascii="宋体" w:hAnsi="宋体"/>
                <w:szCs w:val="21"/>
                <w:highlight w:val="none"/>
                <w:lang w:val="en-US" w:eastAsia="zh-CN"/>
              </w:rPr>
              <w:t>3</w:t>
            </w:r>
            <w:r>
              <w:rPr>
                <w:rFonts w:hint="eastAsia" w:ascii="宋体" w:hAnsi="宋体"/>
                <w:szCs w:val="21"/>
                <w:highlight w:val="none"/>
              </w:rPr>
              <w:t>.开展安全检查</w:t>
            </w:r>
            <w:r>
              <w:rPr>
                <w:rFonts w:hint="eastAsia" w:ascii="宋体" w:hAnsi="宋体"/>
                <w:szCs w:val="21"/>
                <w:highlight w:val="none"/>
                <w:lang w:val="en-US" w:eastAsia="zh-CN"/>
              </w:rPr>
              <w:t>和安全教育</w:t>
            </w:r>
            <w:r>
              <w:rPr>
                <w:rFonts w:hint="eastAsia" w:ascii="宋体" w:hAnsi="宋体"/>
                <w:szCs w:val="21"/>
                <w:highlight w:val="none"/>
              </w:rPr>
              <w:t>情况，对消防法规、物品出入、实验室、大型活动、禁毒、实验药物管控、各类场所的</w:t>
            </w:r>
            <w:r>
              <w:rPr>
                <w:rFonts w:hint="eastAsia" w:ascii="宋体" w:hAnsi="宋体"/>
                <w:szCs w:val="21"/>
                <w:highlight w:val="none"/>
                <w:lang w:val="en-US" w:eastAsia="zh-CN"/>
              </w:rPr>
              <w:t>制度建设及</w:t>
            </w:r>
            <w:r>
              <w:rPr>
                <w:rFonts w:hint="eastAsia" w:ascii="宋体" w:hAnsi="宋体"/>
                <w:szCs w:val="21"/>
                <w:highlight w:val="none"/>
              </w:rPr>
              <w:t>管理情况；</w:t>
            </w:r>
          </w:p>
          <w:p w14:paraId="2EE18832">
            <w:pPr>
              <w:numPr>
                <w:numId w:val="0"/>
              </w:numPr>
              <w:adjustRightInd w:val="0"/>
              <w:snapToGrid w:val="0"/>
              <w:jc w:val="left"/>
              <w:rPr>
                <w:rFonts w:hint="eastAsia" w:ascii="宋体" w:hAnsi="宋体"/>
                <w:szCs w:val="21"/>
                <w:highlight w:val="none"/>
                <w:lang w:eastAsia="zh-CN"/>
              </w:rPr>
            </w:pPr>
            <w:r>
              <w:rPr>
                <w:rFonts w:hint="eastAsia" w:ascii="宋体" w:hAnsi="宋体"/>
                <w:szCs w:val="21"/>
                <w:highlight w:val="none"/>
                <w:lang w:val="en-US" w:eastAsia="zh-CN"/>
              </w:rPr>
              <w:t>4</w:t>
            </w:r>
            <w:r>
              <w:rPr>
                <w:rFonts w:hint="eastAsia" w:ascii="宋体" w:hAnsi="宋体"/>
                <w:szCs w:val="21"/>
                <w:highlight w:val="none"/>
              </w:rPr>
              <w:t>.</w:t>
            </w:r>
            <w:r>
              <w:rPr>
                <w:rFonts w:hint="eastAsia" w:ascii="宋体" w:hAnsi="宋体"/>
                <w:szCs w:val="21"/>
                <w:highlight w:val="none"/>
                <w:lang w:val="en-US" w:eastAsia="zh-CN"/>
              </w:rPr>
              <w:t>落实</w:t>
            </w:r>
            <w:r>
              <w:rPr>
                <w:rFonts w:hint="eastAsia" w:ascii="宋体" w:hAnsi="宋体"/>
                <w:szCs w:val="21"/>
                <w:highlight w:val="none"/>
              </w:rPr>
              <w:t>应急预案情况和应急处置能力培训情况</w:t>
            </w:r>
            <w:r>
              <w:rPr>
                <w:rFonts w:hint="eastAsia" w:ascii="宋体" w:hAnsi="宋体"/>
                <w:szCs w:val="21"/>
                <w:highlight w:val="none"/>
                <w:lang w:eastAsia="zh-CN"/>
              </w:rPr>
              <w:t>；</w:t>
            </w:r>
          </w:p>
          <w:p w14:paraId="6D1CAE52">
            <w:pPr>
              <w:numPr>
                <w:numId w:val="0"/>
              </w:numPr>
              <w:adjustRightInd w:val="0"/>
              <w:snapToGrid w:val="0"/>
              <w:jc w:val="left"/>
              <w:rPr>
                <w:rFonts w:hAnsi="宋体" w:cstheme="minorBidi"/>
              </w:rPr>
            </w:pPr>
            <w:r>
              <w:rPr>
                <w:rFonts w:hint="eastAsia" w:ascii="宋体" w:hAnsi="宋体"/>
                <w:szCs w:val="21"/>
                <w:highlight w:val="none"/>
                <w:lang w:val="en-US" w:eastAsia="zh-CN"/>
              </w:rPr>
              <w:t>5.</w:t>
            </w:r>
            <w:r>
              <w:rPr>
                <w:rFonts w:hint="eastAsia" w:ascii="宋体" w:hAnsi="宋体"/>
                <w:szCs w:val="21"/>
                <w:highlight w:val="none"/>
              </w:rPr>
              <w:t>年内有无重大事故和事件情况。</w:t>
            </w:r>
          </w:p>
        </w:tc>
      </w:tr>
      <w:tr w14:paraId="45BA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3" w:hRule="atLeast"/>
        </w:trPr>
        <w:tc>
          <w:tcPr>
            <w:tcW w:w="1665" w:type="dxa"/>
            <w:gridSpan w:val="2"/>
            <w:shd w:val="clear" w:color="auto" w:fill="auto"/>
            <w:vAlign w:val="center"/>
          </w:tcPr>
          <w:p w14:paraId="1A5A8242">
            <w:pPr>
              <w:adjustRightInd w:val="0"/>
              <w:snapToGrid w:val="0"/>
              <w:jc w:val="center"/>
              <w:rPr>
                <w:rFonts w:hint="eastAsia" w:ascii="宋体" w:hAnsi="宋体"/>
                <w:szCs w:val="21"/>
                <w:lang w:val="en-US" w:eastAsia="zh-CN"/>
              </w:rPr>
            </w:pPr>
            <w:r>
              <w:rPr>
                <w:rFonts w:hint="eastAsia" w:ascii="宋体" w:hAnsi="宋体"/>
                <w:szCs w:val="21"/>
                <w:lang w:val="en-US" w:eastAsia="zh-CN"/>
              </w:rPr>
              <w:t>创新工作</w:t>
            </w:r>
          </w:p>
          <w:p w14:paraId="797F5FE0">
            <w:pPr>
              <w:adjustRightInd w:val="0"/>
              <w:snapToGrid w:val="0"/>
              <w:jc w:val="center"/>
              <w:rPr>
                <w:rFonts w:hint="eastAsia" w:ascii="宋体" w:hAnsi="宋体" w:eastAsiaTheme="minorEastAsia" w:cstheme="minorBidi"/>
                <w:kern w:val="2"/>
                <w:sz w:val="21"/>
                <w:szCs w:val="21"/>
                <w:lang w:val="en-US" w:eastAsia="zh-CN" w:bidi="ar-SA"/>
              </w:rPr>
            </w:pPr>
            <w:r>
              <w:rPr>
                <w:rFonts w:hint="eastAsia" w:ascii="宋体" w:hAnsi="宋体"/>
                <w:szCs w:val="21"/>
                <w:lang w:val="en-US" w:eastAsia="zh-CN"/>
              </w:rPr>
              <w:t>5分</w:t>
            </w:r>
          </w:p>
        </w:tc>
        <w:tc>
          <w:tcPr>
            <w:tcW w:w="7665" w:type="dxa"/>
            <w:shd w:val="clear" w:color="auto" w:fill="auto"/>
            <w:vAlign w:val="center"/>
          </w:tcPr>
          <w:p w14:paraId="08E3E003">
            <w:pPr>
              <w:adjustRightInd w:val="0"/>
              <w:snapToGrid w:val="0"/>
              <w:jc w:val="left"/>
              <w:rPr>
                <w:rFonts w:hint="eastAsia" w:ascii="宋体" w:hAnsi="宋体" w:eastAsiaTheme="minorEastAsia" w:cstheme="minorBidi"/>
                <w:kern w:val="2"/>
                <w:sz w:val="21"/>
                <w:szCs w:val="21"/>
                <w:highlight w:val="none"/>
                <w:lang w:val="en-US" w:eastAsia="zh-CN" w:bidi="ar-SA"/>
              </w:rPr>
            </w:pPr>
            <w:r>
              <w:rPr>
                <w:rFonts w:hint="eastAsia" w:ascii="宋体" w:hAnsi="宋体"/>
                <w:szCs w:val="21"/>
                <w:highlight w:val="none"/>
                <w:lang w:val="en-US" w:eastAsia="zh-CN"/>
              </w:rPr>
              <w:t>创新工作完成情况。注重工作创新，根据自身发展规划和年度工作要点，积极探索做好工作的新思路、新举措，目标明确、定位准确、重点突出。</w:t>
            </w:r>
          </w:p>
        </w:tc>
      </w:tr>
      <w:tr w14:paraId="310A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4" w:hRule="atLeast"/>
        </w:trPr>
        <w:tc>
          <w:tcPr>
            <w:tcW w:w="1665" w:type="dxa"/>
            <w:gridSpan w:val="2"/>
            <w:vAlign w:val="center"/>
          </w:tcPr>
          <w:p w14:paraId="2E49EDF8">
            <w:pPr>
              <w:adjustRightInd w:val="0"/>
              <w:snapToGrid w:val="0"/>
              <w:jc w:val="center"/>
              <w:rPr>
                <w:rFonts w:ascii="宋体" w:hAnsi="宋体"/>
                <w:szCs w:val="21"/>
              </w:rPr>
            </w:pPr>
            <w:r>
              <w:rPr>
                <w:rFonts w:hint="eastAsia"/>
                <w:lang w:val="en-US" w:eastAsia="zh-CN"/>
              </w:rPr>
              <w:t>一票否决项</w:t>
            </w:r>
          </w:p>
        </w:tc>
        <w:tc>
          <w:tcPr>
            <w:tcW w:w="7665" w:type="dxa"/>
            <w:vAlign w:val="center"/>
          </w:tcPr>
          <w:p w14:paraId="18C1EB51">
            <w:pPr>
              <w:adjustRightInd w:val="0"/>
              <w:snapToGrid w:val="0"/>
              <w:jc w:val="left"/>
              <w:rPr>
                <w:rFonts w:hint="eastAsia" w:ascii="宋体" w:hAnsi="宋体"/>
                <w:szCs w:val="21"/>
                <w:lang w:eastAsia="zh-CN"/>
              </w:rPr>
            </w:pPr>
            <w:r>
              <w:rPr>
                <w:rFonts w:hint="eastAsia" w:ascii="宋体" w:hAnsi="宋体"/>
                <w:szCs w:val="21"/>
                <w:highlight w:val="none"/>
              </w:rPr>
              <w:t>在落实意识形态、师德师风、学术道德、招生录取、培养质量、学位授权审核、安全稳定等方面出现重大问题，造成严重不良影响的，实行“一票否决”。</w:t>
            </w:r>
          </w:p>
        </w:tc>
      </w:tr>
    </w:tbl>
    <w:p w14:paraId="63100E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FE997C"/>
    <w:multiLevelType w:val="singleLevel"/>
    <w:tmpl w:val="7FFE997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2NThiMzk2NDY5NjMzNTU0ZmZjZjBlYTJmYzUxMzUifQ=="/>
  </w:docVars>
  <w:rsids>
    <w:rsidRoot w:val="00000000"/>
    <w:rsid w:val="00797535"/>
    <w:rsid w:val="01B71609"/>
    <w:rsid w:val="01CE3A0A"/>
    <w:rsid w:val="029D3194"/>
    <w:rsid w:val="03AD566B"/>
    <w:rsid w:val="03D746CC"/>
    <w:rsid w:val="044F0706"/>
    <w:rsid w:val="046628FC"/>
    <w:rsid w:val="05777216"/>
    <w:rsid w:val="058C1AF7"/>
    <w:rsid w:val="065A5B92"/>
    <w:rsid w:val="066D4A3B"/>
    <w:rsid w:val="068E5516"/>
    <w:rsid w:val="06C40448"/>
    <w:rsid w:val="074E3597"/>
    <w:rsid w:val="07A75AB0"/>
    <w:rsid w:val="08332819"/>
    <w:rsid w:val="0870581B"/>
    <w:rsid w:val="08753A59"/>
    <w:rsid w:val="090C3286"/>
    <w:rsid w:val="09C33C24"/>
    <w:rsid w:val="0A072F1E"/>
    <w:rsid w:val="0AD1538B"/>
    <w:rsid w:val="0B0E3D77"/>
    <w:rsid w:val="0C0D638C"/>
    <w:rsid w:val="0CC6287D"/>
    <w:rsid w:val="0CE91A4F"/>
    <w:rsid w:val="0D205DEA"/>
    <w:rsid w:val="0DD51D69"/>
    <w:rsid w:val="0E7E7099"/>
    <w:rsid w:val="0EAA11F9"/>
    <w:rsid w:val="0F6513D8"/>
    <w:rsid w:val="105964EA"/>
    <w:rsid w:val="13A85F90"/>
    <w:rsid w:val="13AE57E0"/>
    <w:rsid w:val="14603804"/>
    <w:rsid w:val="14DC096A"/>
    <w:rsid w:val="14EF0C5B"/>
    <w:rsid w:val="150C6762"/>
    <w:rsid w:val="154C3E68"/>
    <w:rsid w:val="16223ECC"/>
    <w:rsid w:val="170327FC"/>
    <w:rsid w:val="1804370F"/>
    <w:rsid w:val="19806E32"/>
    <w:rsid w:val="1AFE1253"/>
    <w:rsid w:val="1B4548E5"/>
    <w:rsid w:val="1B9273FE"/>
    <w:rsid w:val="1C6B6DE2"/>
    <w:rsid w:val="1CC7048F"/>
    <w:rsid w:val="1CEB14BC"/>
    <w:rsid w:val="1D8225E1"/>
    <w:rsid w:val="1E2106D1"/>
    <w:rsid w:val="1EB01480"/>
    <w:rsid w:val="1EC371B8"/>
    <w:rsid w:val="20216FF1"/>
    <w:rsid w:val="20C036CA"/>
    <w:rsid w:val="22EE45AD"/>
    <w:rsid w:val="236D0BB6"/>
    <w:rsid w:val="244957FB"/>
    <w:rsid w:val="24882A79"/>
    <w:rsid w:val="24C04981"/>
    <w:rsid w:val="24FF5367"/>
    <w:rsid w:val="266A3452"/>
    <w:rsid w:val="27154702"/>
    <w:rsid w:val="27560B5B"/>
    <w:rsid w:val="287403CB"/>
    <w:rsid w:val="29B033B3"/>
    <w:rsid w:val="2B46287C"/>
    <w:rsid w:val="2C1320A7"/>
    <w:rsid w:val="2DC30D93"/>
    <w:rsid w:val="2FB7035B"/>
    <w:rsid w:val="308422D8"/>
    <w:rsid w:val="30F8410C"/>
    <w:rsid w:val="313D33E3"/>
    <w:rsid w:val="316F641C"/>
    <w:rsid w:val="32B06690"/>
    <w:rsid w:val="331A1E8D"/>
    <w:rsid w:val="331E22B4"/>
    <w:rsid w:val="35310CC2"/>
    <w:rsid w:val="354B26A0"/>
    <w:rsid w:val="356A02D9"/>
    <w:rsid w:val="36343134"/>
    <w:rsid w:val="36893881"/>
    <w:rsid w:val="37BA1D5F"/>
    <w:rsid w:val="3A7D19AD"/>
    <w:rsid w:val="3A7D4FE4"/>
    <w:rsid w:val="3B0C77FC"/>
    <w:rsid w:val="3B345984"/>
    <w:rsid w:val="3BC86F56"/>
    <w:rsid w:val="3CFE6D8F"/>
    <w:rsid w:val="3E2C2E96"/>
    <w:rsid w:val="3ED939E3"/>
    <w:rsid w:val="40692574"/>
    <w:rsid w:val="40D13F14"/>
    <w:rsid w:val="40E061ED"/>
    <w:rsid w:val="40F45817"/>
    <w:rsid w:val="41714D8A"/>
    <w:rsid w:val="41D81507"/>
    <w:rsid w:val="42DC5747"/>
    <w:rsid w:val="45910283"/>
    <w:rsid w:val="45C50EF4"/>
    <w:rsid w:val="47881532"/>
    <w:rsid w:val="47AB55D7"/>
    <w:rsid w:val="47E161BF"/>
    <w:rsid w:val="487E46E3"/>
    <w:rsid w:val="49B52386"/>
    <w:rsid w:val="4A9804CE"/>
    <w:rsid w:val="4C443116"/>
    <w:rsid w:val="4C7E1155"/>
    <w:rsid w:val="4D92310A"/>
    <w:rsid w:val="4EAD0A69"/>
    <w:rsid w:val="4F783EAC"/>
    <w:rsid w:val="50487AB0"/>
    <w:rsid w:val="50F16AA8"/>
    <w:rsid w:val="51566942"/>
    <w:rsid w:val="519E0D98"/>
    <w:rsid w:val="51AD39F8"/>
    <w:rsid w:val="522B768A"/>
    <w:rsid w:val="530C1269"/>
    <w:rsid w:val="534A6576"/>
    <w:rsid w:val="5373753A"/>
    <w:rsid w:val="5385216E"/>
    <w:rsid w:val="549F724F"/>
    <w:rsid w:val="55540030"/>
    <w:rsid w:val="5620578C"/>
    <w:rsid w:val="56A143BE"/>
    <w:rsid w:val="59561490"/>
    <w:rsid w:val="59A83BCE"/>
    <w:rsid w:val="59C158F8"/>
    <w:rsid w:val="5A3D3EAE"/>
    <w:rsid w:val="5AC722E2"/>
    <w:rsid w:val="5B70693D"/>
    <w:rsid w:val="5DFC012C"/>
    <w:rsid w:val="5E5E4943"/>
    <w:rsid w:val="5EFF077E"/>
    <w:rsid w:val="5FA557F8"/>
    <w:rsid w:val="61550B7F"/>
    <w:rsid w:val="620148A1"/>
    <w:rsid w:val="63565F2B"/>
    <w:rsid w:val="640C0C6F"/>
    <w:rsid w:val="648A0240"/>
    <w:rsid w:val="64E262BB"/>
    <w:rsid w:val="65313EF5"/>
    <w:rsid w:val="66042274"/>
    <w:rsid w:val="662B15AE"/>
    <w:rsid w:val="66703465"/>
    <w:rsid w:val="669063DD"/>
    <w:rsid w:val="67D907BB"/>
    <w:rsid w:val="67FF7197"/>
    <w:rsid w:val="68E109F0"/>
    <w:rsid w:val="69263C75"/>
    <w:rsid w:val="69464A22"/>
    <w:rsid w:val="6A327690"/>
    <w:rsid w:val="6B144D07"/>
    <w:rsid w:val="6C7B27ED"/>
    <w:rsid w:val="6D1C4347"/>
    <w:rsid w:val="6EAE5810"/>
    <w:rsid w:val="6F9E1043"/>
    <w:rsid w:val="70830BE8"/>
    <w:rsid w:val="71EB445E"/>
    <w:rsid w:val="72367C59"/>
    <w:rsid w:val="735722F9"/>
    <w:rsid w:val="737579DC"/>
    <w:rsid w:val="757A618F"/>
    <w:rsid w:val="760B640D"/>
    <w:rsid w:val="767D3B4D"/>
    <w:rsid w:val="76A471A2"/>
    <w:rsid w:val="771A36A5"/>
    <w:rsid w:val="77A06F6D"/>
    <w:rsid w:val="78D13AE1"/>
    <w:rsid w:val="795344B3"/>
    <w:rsid w:val="79D81204"/>
    <w:rsid w:val="7A3E58FC"/>
    <w:rsid w:val="7AE835C0"/>
    <w:rsid w:val="7C267496"/>
    <w:rsid w:val="7C2D5C29"/>
    <w:rsid w:val="7C7F3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footer"/>
    <w:basedOn w:val="1"/>
    <w:autoRedefine/>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列出段落1"/>
    <w:basedOn w:val="1"/>
    <w:autoRedefine/>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5187</Words>
  <Characters>5339</Characters>
  <Lines>0</Lines>
  <Paragraphs>0</Paragraphs>
  <TotalTime>2</TotalTime>
  <ScaleCrop>false</ScaleCrop>
  <LinksUpToDate>false</LinksUpToDate>
  <CharactersWithSpaces>5359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2024-01-05T02:32:00Z</dcterms:created>
  <dc:creator>Lenovo</dc:creator>
  <cp:lastModifiedBy>WPS_1520660776</cp:lastModifiedBy>
  <cp:lastPrinted>2024-12-17T06:43:00Z</cp:lastPrinted>
  <dcterms:modified xsi:type="dcterms:W3CDTF">2024-12-17T12:04:34Z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465EBF173F8F47FBB83B0AAB83A23580_12</vt:lpwstr>
  </property>
</Properties>
</file>